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AE" w:rsidRDefault="00AD61AE" w:rsidP="00AD61AE">
      <w:pPr>
        <w:pStyle w:val="NoSpacing"/>
        <w:jc w:val="center"/>
        <w:rPr>
          <w:rFonts w:ascii="Times New Roman" w:hAnsi="Times New Roman" w:cs="Times New Roman"/>
          <w:b/>
        </w:rPr>
      </w:pPr>
      <w:r>
        <w:rPr>
          <w:rFonts w:ascii="Times New Roman" w:hAnsi="Times New Roman" w:cs="Times New Roman"/>
          <w:b/>
        </w:rPr>
        <w:t>COURT OF THE LOKPAL (OMBUDSMAN),</w:t>
      </w:r>
    </w:p>
    <w:p w:rsidR="00AD61AE" w:rsidRDefault="00AD61AE" w:rsidP="00AD61AE">
      <w:pPr>
        <w:pStyle w:val="NoSpacing"/>
        <w:jc w:val="center"/>
        <w:rPr>
          <w:rFonts w:ascii="Times New Roman" w:hAnsi="Times New Roman" w:cs="Times New Roman"/>
          <w:b/>
        </w:rPr>
      </w:pPr>
      <w:r>
        <w:rPr>
          <w:rFonts w:ascii="Times New Roman" w:hAnsi="Times New Roman" w:cs="Times New Roman"/>
          <w:b/>
        </w:rPr>
        <w:t>ELECTRICITY, PUNJAB,</w:t>
      </w:r>
    </w:p>
    <w:p w:rsidR="00AD61AE" w:rsidRDefault="00AD61AE" w:rsidP="00AD61AE">
      <w:pPr>
        <w:pStyle w:val="NoSpacing"/>
        <w:jc w:val="center"/>
        <w:rPr>
          <w:rFonts w:ascii="Times New Roman" w:hAnsi="Times New Roman" w:cs="Times New Roman"/>
          <w:b/>
        </w:rPr>
      </w:pPr>
      <w:r>
        <w:rPr>
          <w:rFonts w:ascii="Times New Roman" w:hAnsi="Times New Roman" w:cs="Times New Roman"/>
          <w:b/>
        </w:rPr>
        <w:t>PLOT NO. A-2, INDUSTRIAL AREA, PHASE-1,</w:t>
      </w:r>
    </w:p>
    <w:p w:rsidR="00AD61AE" w:rsidRDefault="00AD61AE" w:rsidP="00AD61AE">
      <w:pPr>
        <w:pStyle w:val="NoSpacing"/>
        <w:jc w:val="center"/>
        <w:rPr>
          <w:rFonts w:ascii="Times New Roman" w:hAnsi="Times New Roman" w:cs="Times New Roman"/>
          <w:b/>
        </w:rPr>
      </w:pPr>
      <w:r>
        <w:rPr>
          <w:rFonts w:ascii="Times New Roman" w:hAnsi="Times New Roman" w:cs="Times New Roman"/>
          <w:b/>
        </w:rPr>
        <w:t>S.A.S. NAGAR (MOHALI).</w:t>
      </w:r>
    </w:p>
    <w:p w:rsidR="00AD61AE" w:rsidRDefault="00AD61AE" w:rsidP="00AD61AE">
      <w:pPr>
        <w:pStyle w:val="NoSpacing"/>
        <w:jc w:val="center"/>
        <w:rPr>
          <w:rFonts w:ascii="Times New Roman" w:hAnsi="Times New Roman" w:cs="Times New Roman"/>
          <w:b/>
        </w:rPr>
      </w:pPr>
    </w:p>
    <w:p w:rsidR="00AD61AE" w:rsidRDefault="00AD61AE" w:rsidP="00AD61AE">
      <w:pPr>
        <w:pStyle w:val="NoSpacing"/>
        <w:spacing w:line="480" w:lineRule="auto"/>
        <w:ind w:left="2160" w:firstLine="720"/>
        <w:rPr>
          <w:rFonts w:ascii="Times New Roman" w:hAnsi="Times New Roman" w:cs="Times New Roman"/>
          <w:b/>
        </w:rPr>
      </w:pPr>
      <w:r>
        <w:rPr>
          <w:rFonts w:ascii="Times New Roman" w:hAnsi="Times New Roman" w:cs="Times New Roman"/>
          <w:b/>
        </w:rPr>
        <w:t>APPEAL NO. 4</w:t>
      </w:r>
      <w:r w:rsidR="00A21703">
        <w:rPr>
          <w:rFonts w:ascii="Times New Roman" w:hAnsi="Times New Roman" w:cs="Times New Roman"/>
          <w:b/>
        </w:rPr>
        <w:t>9</w:t>
      </w:r>
      <w:r>
        <w:rPr>
          <w:rFonts w:ascii="Times New Roman" w:hAnsi="Times New Roman" w:cs="Times New Roman"/>
          <w:b/>
        </w:rPr>
        <w:t>/2019</w:t>
      </w:r>
    </w:p>
    <w:p w:rsidR="00AD61AE" w:rsidRDefault="00AD61AE" w:rsidP="00AD61AE">
      <w:pPr>
        <w:pStyle w:val="NoSpacing"/>
        <w:ind w:left="720" w:firstLine="720"/>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1</w:t>
      </w:r>
      <w:r w:rsidR="00A21703">
        <w:rPr>
          <w:rFonts w:ascii="Times New Roman" w:hAnsi="Times New Roman" w:cs="Times New Roman"/>
          <w:b/>
        </w:rPr>
        <w:t>4</w:t>
      </w:r>
      <w:r>
        <w:rPr>
          <w:rFonts w:ascii="Times New Roman" w:hAnsi="Times New Roman" w:cs="Times New Roman"/>
          <w:b/>
        </w:rPr>
        <w:t>.08.2019</w:t>
      </w:r>
    </w:p>
    <w:p w:rsidR="00AD61AE" w:rsidRDefault="00AD61AE" w:rsidP="00AD61AE">
      <w:pPr>
        <w:pStyle w:val="NoSpacing"/>
        <w:ind w:left="720" w:firstLine="720"/>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xml:space="preserve">: </w:t>
      </w:r>
      <w:r w:rsidR="00A21703">
        <w:rPr>
          <w:rFonts w:ascii="Times New Roman" w:hAnsi="Times New Roman" w:cs="Times New Roman"/>
          <w:b/>
        </w:rPr>
        <w:t>17</w:t>
      </w:r>
      <w:r>
        <w:rPr>
          <w:rFonts w:ascii="Times New Roman" w:hAnsi="Times New Roman" w:cs="Times New Roman"/>
          <w:b/>
        </w:rPr>
        <w:t>.10.2019</w:t>
      </w:r>
    </w:p>
    <w:p w:rsidR="00AD61AE" w:rsidRDefault="00AD61AE" w:rsidP="00AD61AE">
      <w:pPr>
        <w:pStyle w:val="NoSpacing"/>
        <w:ind w:left="720" w:firstLine="720"/>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w:t>
      </w:r>
      <w:r w:rsidR="000231D0">
        <w:rPr>
          <w:rFonts w:ascii="Times New Roman" w:hAnsi="Times New Roman" w:cs="Times New Roman"/>
          <w:b/>
        </w:rPr>
        <w:t xml:space="preserve"> </w:t>
      </w:r>
      <w:r w:rsidR="0097506F">
        <w:rPr>
          <w:rFonts w:ascii="Times New Roman" w:hAnsi="Times New Roman" w:cs="Times New Roman"/>
          <w:b/>
        </w:rPr>
        <w:t>21</w:t>
      </w:r>
      <w:r>
        <w:rPr>
          <w:rFonts w:ascii="Times New Roman" w:hAnsi="Times New Roman" w:cs="Times New Roman"/>
          <w:b/>
        </w:rPr>
        <w:t>.10.2019</w:t>
      </w:r>
    </w:p>
    <w:p w:rsidR="00AD61AE" w:rsidRDefault="00AD61AE" w:rsidP="00AD61AE">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AD61AE" w:rsidRDefault="00AD61AE" w:rsidP="00AD61AE">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AD61AE" w:rsidRDefault="00AD61AE" w:rsidP="00AD61AE">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AD61AE" w:rsidRDefault="00A21703" w:rsidP="00AD61AE">
      <w:pPr>
        <w:pStyle w:val="NoSpacing"/>
        <w:ind w:left="1440" w:firstLine="720"/>
        <w:jc w:val="both"/>
        <w:rPr>
          <w:rFonts w:ascii="Times New Roman" w:hAnsi="Times New Roman" w:cs="Times New Roman"/>
        </w:rPr>
      </w:pPr>
      <w:r>
        <w:rPr>
          <w:rFonts w:ascii="Times New Roman" w:hAnsi="Times New Roman" w:cs="Times New Roman"/>
        </w:rPr>
        <w:t>Balj</w:t>
      </w:r>
      <w:r w:rsidR="000231D0">
        <w:rPr>
          <w:rFonts w:ascii="Times New Roman" w:hAnsi="Times New Roman" w:cs="Times New Roman"/>
        </w:rPr>
        <w:t>ee</w:t>
      </w:r>
      <w:r>
        <w:rPr>
          <w:rFonts w:ascii="Times New Roman" w:hAnsi="Times New Roman" w:cs="Times New Roman"/>
        </w:rPr>
        <w:t>t Singh</w:t>
      </w:r>
      <w:r w:rsidR="00AD61AE">
        <w:rPr>
          <w:rFonts w:ascii="Times New Roman" w:hAnsi="Times New Roman" w:cs="Times New Roman"/>
        </w:rPr>
        <w:t>,</w:t>
      </w:r>
    </w:p>
    <w:p w:rsidR="00AD61AE" w:rsidRDefault="00AD61AE" w:rsidP="000231D0">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21703">
        <w:rPr>
          <w:rFonts w:ascii="Times New Roman" w:hAnsi="Times New Roman" w:cs="Times New Roman"/>
        </w:rPr>
        <w:t>B-57/A, Phase-8</w:t>
      </w:r>
      <w:r>
        <w:rPr>
          <w:rFonts w:ascii="Times New Roman" w:hAnsi="Times New Roman" w:cs="Times New Roman"/>
        </w:rPr>
        <w:t>,</w:t>
      </w:r>
    </w:p>
    <w:p w:rsidR="00AD61AE" w:rsidRDefault="00A21703" w:rsidP="00AD61AE">
      <w:pPr>
        <w:pStyle w:val="NoSpacing"/>
        <w:ind w:left="1440" w:firstLine="720"/>
        <w:jc w:val="both"/>
        <w:rPr>
          <w:rFonts w:ascii="Times New Roman" w:hAnsi="Times New Roman" w:cs="Times New Roman"/>
        </w:rPr>
      </w:pPr>
      <w:r>
        <w:rPr>
          <w:rFonts w:ascii="Times New Roman" w:hAnsi="Times New Roman" w:cs="Times New Roman"/>
        </w:rPr>
        <w:t>Focal Point</w:t>
      </w:r>
      <w:r w:rsidR="00AD61AE">
        <w:rPr>
          <w:rFonts w:ascii="Times New Roman" w:hAnsi="Times New Roman" w:cs="Times New Roman"/>
        </w:rPr>
        <w:t>,</w:t>
      </w:r>
    </w:p>
    <w:p w:rsidR="00AD61AE" w:rsidRDefault="00AD61AE" w:rsidP="00AD61AE">
      <w:pPr>
        <w:pStyle w:val="NoSpacing"/>
        <w:ind w:left="1440" w:firstLine="720"/>
        <w:jc w:val="both"/>
        <w:rPr>
          <w:rFonts w:ascii="Times New Roman" w:hAnsi="Times New Roman" w:cs="Times New Roman"/>
        </w:rPr>
      </w:pPr>
      <w:r>
        <w:rPr>
          <w:rFonts w:ascii="Times New Roman" w:hAnsi="Times New Roman" w:cs="Times New Roman"/>
        </w:rPr>
        <w:t xml:space="preserve">Ludhiana. </w:t>
      </w:r>
    </w:p>
    <w:p w:rsidR="00AD61AE" w:rsidRDefault="00AD61AE" w:rsidP="00AD61AE">
      <w:pPr>
        <w:pStyle w:val="NoSpacing"/>
        <w:ind w:left="144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AD61AE" w:rsidRDefault="00AD61AE" w:rsidP="00AD61AE">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AD61AE" w:rsidRDefault="00AD61AE" w:rsidP="00AD61A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01093">
        <w:rPr>
          <w:rFonts w:ascii="Times New Roman" w:hAnsi="Times New Roman" w:cs="Times New Roman"/>
        </w:rPr>
        <w:t>Additional Superintending</w:t>
      </w:r>
      <w:r>
        <w:rPr>
          <w:rFonts w:ascii="Times New Roman" w:hAnsi="Times New Roman" w:cs="Times New Roman"/>
        </w:rPr>
        <w:t xml:space="preserve"> Engineer,</w:t>
      </w:r>
    </w:p>
    <w:p w:rsidR="00AD61AE" w:rsidRDefault="00AD61AE" w:rsidP="00AD61AE">
      <w:pPr>
        <w:pStyle w:val="NoSpacing"/>
        <w:ind w:left="2160"/>
        <w:jc w:val="both"/>
        <w:rPr>
          <w:rFonts w:ascii="Times New Roman" w:hAnsi="Times New Roman" w:cs="Times New Roman"/>
        </w:rPr>
      </w:pPr>
      <w:r>
        <w:rPr>
          <w:rFonts w:ascii="Times New Roman" w:hAnsi="Times New Roman" w:cs="Times New Roman"/>
        </w:rPr>
        <w:t xml:space="preserve">DS </w:t>
      </w:r>
      <w:r w:rsidR="00A21703">
        <w:rPr>
          <w:rFonts w:ascii="Times New Roman" w:hAnsi="Times New Roman" w:cs="Times New Roman"/>
        </w:rPr>
        <w:t>Focal Point</w:t>
      </w:r>
      <w:r>
        <w:rPr>
          <w:rFonts w:ascii="Times New Roman" w:hAnsi="Times New Roman" w:cs="Times New Roman"/>
        </w:rPr>
        <w:t xml:space="preserve"> Division(Special),</w:t>
      </w:r>
    </w:p>
    <w:p w:rsidR="00AD61AE" w:rsidRDefault="00AD61AE" w:rsidP="00AD61AE">
      <w:pPr>
        <w:pStyle w:val="NoSpacing"/>
        <w:ind w:left="2160"/>
        <w:jc w:val="both"/>
        <w:rPr>
          <w:rFonts w:ascii="Times New Roman" w:hAnsi="Times New Roman" w:cs="Times New Roman"/>
        </w:rPr>
      </w:pPr>
      <w:r>
        <w:rPr>
          <w:rFonts w:ascii="Times New Roman" w:hAnsi="Times New Roman" w:cs="Times New Roman"/>
        </w:rPr>
        <w:t>PSPCL, Ludhiana .</w:t>
      </w:r>
    </w:p>
    <w:p w:rsidR="00AD61AE" w:rsidRDefault="00AD61AE" w:rsidP="00AD61AE">
      <w:pPr>
        <w:pStyle w:val="NoSpacing"/>
        <w:ind w:left="2160"/>
        <w:jc w:val="both"/>
        <w:rPr>
          <w:rFonts w:ascii="Times New Roman" w:hAnsi="Times New Roman" w:cs="Times New Roman"/>
        </w:rPr>
      </w:pPr>
    </w:p>
    <w:p w:rsidR="00AD61AE" w:rsidRDefault="00AD61AE" w:rsidP="00AD61AE">
      <w:pPr>
        <w:pStyle w:val="NoSpacing"/>
        <w:ind w:left="21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...Respondent</w:t>
      </w:r>
    </w:p>
    <w:p w:rsidR="00AD61AE" w:rsidRDefault="00AD61AE" w:rsidP="00AD61AE">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AD61AE" w:rsidRDefault="00AD61AE" w:rsidP="00AD61AE">
      <w:pPr>
        <w:pStyle w:val="NoSpacing"/>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 xml:space="preserve"> :</w:t>
      </w:r>
      <w:r>
        <w:rPr>
          <w:rFonts w:ascii="Times New Roman" w:hAnsi="Times New Roman" w:cs="Times New Roman"/>
        </w:rPr>
        <w:tab/>
        <w:t xml:space="preserve">Sh. </w:t>
      </w:r>
      <w:r w:rsidR="00A21703">
        <w:rPr>
          <w:rFonts w:ascii="Times New Roman" w:hAnsi="Times New Roman" w:cs="Times New Roman"/>
        </w:rPr>
        <w:t>Jivtesh Singh Nagi</w:t>
      </w:r>
      <w:r>
        <w:rPr>
          <w:rFonts w:ascii="Times New Roman" w:hAnsi="Times New Roman" w:cs="Times New Roman"/>
        </w:rPr>
        <w:t xml:space="preserve">, </w:t>
      </w:r>
      <w:r w:rsidR="00A21703">
        <w:rPr>
          <w:rFonts w:ascii="Times New Roman" w:hAnsi="Times New Roman" w:cs="Times New Roman"/>
        </w:rPr>
        <w:t>Advocate,</w:t>
      </w:r>
    </w:p>
    <w:p w:rsidR="00AD61AE" w:rsidRDefault="00AD61AE" w:rsidP="00AD61A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Petitioner’s  </w:t>
      </w:r>
      <w:r w:rsidR="00A21703">
        <w:rPr>
          <w:rFonts w:ascii="Times New Roman" w:hAnsi="Times New Roman" w:cs="Times New Roman"/>
        </w:rPr>
        <w:t>Counsel</w:t>
      </w:r>
      <w:r>
        <w:rPr>
          <w:rFonts w:ascii="Times New Roman" w:hAnsi="Times New Roman" w:cs="Times New Roman"/>
        </w:rPr>
        <w:t xml:space="preserve"> (P</w:t>
      </w:r>
      <w:r w:rsidR="00A21703">
        <w:rPr>
          <w:rFonts w:ascii="Times New Roman" w:hAnsi="Times New Roman" w:cs="Times New Roman"/>
        </w:rPr>
        <w:t>C</w:t>
      </w:r>
      <w:r>
        <w:rPr>
          <w:rFonts w:ascii="Times New Roman" w:hAnsi="Times New Roman" w:cs="Times New Roman"/>
        </w:rPr>
        <w:t>).</w:t>
      </w:r>
    </w:p>
    <w:p w:rsidR="00AD61AE" w:rsidRDefault="00AD61AE" w:rsidP="00AD61A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p>
    <w:p w:rsidR="00AD61AE" w:rsidRDefault="00AD61AE" w:rsidP="00AD61AE">
      <w:pPr>
        <w:pStyle w:val="NoSpacing"/>
        <w:jc w:val="both"/>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xml:space="preserve">:   </w:t>
      </w:r>
      <w:r w:rsidR="00A21703">
        <w:rPr>
          <w:rFonts w:ascii="Times New Roman" w:hAnsi="Times New Roman" w:cs="Times New Roman"/>
        </w:rPr>
        <w:tab/>
        <w:t>Er.</w:t>
      </w:r>
      <w:r w:rsidR="001E3EFB">
        <w:rPr>
          <w:rFonts w:ascii="Times New Roman" w:hAnsi="Times New Roman" w:cs="Times New Roman"/>
        </w:rPr>
        <w:t>Harvinder Singh</w:t>
      </w:r>
    </w:p>
    <w:p w:rsidR="00AD61AE" w:rsidRDefault="00AD61AE" w:rsidP="00AD61A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E3EFB">
        <w:rPr>
          <w:rFonts w:ascii="Times New Roman" w:hAnsi="Times New Roman" w:cs="Times New Roman"/>
        </w:rPr>
        <w:t xml:space="preserve">Assistant </w:t>
      </w:r>
      <w:r w:rsidR="00A21703">
        <w:rPr>
          <w:rFonts w:ascii="Times New Roman" w:hAnsi="Times New Roman" w:cs="Times New Roman"/>
        </w:rPr>
        <w:t>Executive Engineer</w:t>
      </w:r>
      <w:r w:rsidR="001E3EFB">
        <w:rPr>
          <w:rFonts w:ascii="Times New Roman" w:hAnsi="Times New Roman" w:cs="Times New Roman"/>
        </w:rPr>
        <w:t>/Commercial-2</w:t>
      </w:r>
      <w:r>
        <w:rPr>
          <w:rFonts w:ascii="Times New Roman" w:hAnsi="Times New Roman" w:cs="Times New Roman"/>
        </w:rPr>
        <w:t>,</w:t>
      </w:r>
    </w:p>
    <w:p w:rsidR="00AD61AE" w:rsidRDefault="00A21703" w:rsidP="00AD61AE">
      <w:pPr>
        <w:pStyle w:val="NoSpacing"/>
        <w:ind w:left="1440" w:firstLine="720"/>
        <w:jc w:val="both"/>
        <w:rPr>
          <w:rFonts w:ascii="Times New Roman" w:hAnsi="Times New Roman" w:cs="Times New Roman"/>
        </w:rPr>
      </w:pPr>
      <w:r>
        <w:rPr>
          <w:rFonts w:ascii="Times New Roman" w:hAnsi="Times New Roman" w:cs="Times New Roman"/>
        </w:rPr>
        <w:t xml:space="preserve">DS Focal Point </w:t>
      </w:r>
      <w:r w:rsidR="00AD61AE">
        <w:rPr>
          <w:rFonts w:ascii="Times New Roman" w:hAnsi="Times New Roman" w:cs="Times New Roman"/>
        </w:rPr>
        <w:t xml:space="preserve"> Division(Special), </w:t>
      </w:r>
    </w:p>
    <w:p w:rsidR="00AD61AE" w:rsidRDefault="00AD61AE" w:rsidP="00AD61AE">
      <w:pPr>
        <w:pStyle w:val="NoSpacing"/>
        <w:ind w:left="1440" w:firstLine="720"/>
        <w:jc w:val="both"/>
        <w:rPr>
          <w:rFonts w:ascii="Times New Roman" w:hAnsi="Times New Roman" w:cs="Times New Roman"/>
        </w:rPr>
      </w:pPr>
      <w:r>
        <w:rPr>
          <w:rFonts w:ascii="Times New Roman" w:hAnsi="Times New Roman" w:cs="Times New Roman"/>
        </w:rPr>
        <w:t xml:space="preserve">PSPCL, Ludhiana. </w:t>
      </w:r>
    </w:p>
    <w:p w:rsidR="00AD61AE" w:rsidRDefault="001E3EFB" w:rsidP="00AD61A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1E3EFB" w:rsidRDefault="001E3EFB" w:rsidP="00AD61AE">
      <w:pPr>
        <w:pStyle w:val="NoSpacing"/>
        <w:jc w:val="both"/>
        <w:rPr>
          <w:rFonts w:ascii="Times New Roman" w:hAnsi="Times New Roman" w:cs="Times New Roman"/>
        </w:rPr>
      </w:pPr>
    </w:p>
    <w:p w:rsidR="00AD61AE" w:rsidRDefault="00AD61AE" w:rsidP="00AD61AE">
      <w:pPr>
        <w:pStyle w:val="NoSpacing"/>
        <w:ind w:left="1440" w:firstLine="720"/>
        <w:jc w:val="both"/>
        <w:rPr>
          <w:rFonts w:ascii="Times New Roman" w:hAnsi="Times New Roman" w:cs="Times New Roman"/>
        </w:rPr>
      </w:pPr>
    </w:p>
    <w:p w:rsidR="00AD61AE" w:rsidRDefault="00AD61AE" w:rsidP="00AD61AE">
      <w:pPr>
        <w:pStyle w:val="NoSpacing"/>
        <w:spacing w:line="48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   Before me for consideration is an Appeal preferred by the Petitioner against the decision dated 1</w:t>
      </w:r>
      <w:r w:rsidR="00A21703">
        <w:rPr>
          <w:rFonts w:ascii="Times New Roman" w:hAnsi="Times New Roman" w:cs="Times New Roman"/>
        </w:rPr>
        <w:t>5</w:t>
      </w:r>
      <w:r>
        <w:rPr>
          <w:rFonts w:ascii="Times New Roman" w:hAnsi="Times New Roman" w:cs="Times New Roman"/>
        </w:rPr>
        <w:t>.0</w:t>
      </w:r>
      <w:r w:rsidR="00A21703">
        <w:rPr>
          <w:rFonts w:ascii="Times New Roman" w:hAnsi="Times New Roman" w:cs="Times New Roman"/>
        </w:rPr>
        <w:t>7</w:t>
      </w:r>
      <w:r>
        <w:rPr>
          <w:rFonts w:ascii="Times New Roman" w:hAnsi="Times New Roman" w:cs="Times New Roman"/>
        </w:rPr>
        <w:t>.2019 in Case No. CGL-1</w:t>
      </w:r>
      <w:r w:rsidR="00A21703">
        <w:rPr>
          <w:rFonts w:ascii="Times New Roman" w:hAnsi="Times New Roman" w:cs="Times New Roman"/>
        </w:rPr>
        <w:t>5</w:t>
      </w:r>
      <w:r>
        <w:rPr>
          <w:rFonts w:ascii="Times New Roman" w:hAnsi="Times New Roman" w:cs="Times New Roman"/>
        </w:rPr>
        <w:t>9 of  2019 of the Consumer Grievances Redressal Forum (Forum), Ludhiana stating as under:</w:t>
      </w:r>
    </w:p>
    <w:p w:rsidR="00AD61AE" w:rsidRDefault="00AD61AE" w:rsidP="00AD61AE">
      <w:pPr>
        <w:pStyle w:val="ListParagraph"/>
        <w:spacing w:line="480" w:lineRule="auto"/>
        <w:ind w:left="1985"/>
        <w:jc w:val="both"/>
        <w:rPr>
          <w:rFonts w:ascii="Times New Roman" w:hAnsi="Times New Roman" w:cs="Times New Roman"/>
          <w:i/>
        </w:rPr>
      </w:pPr>
      <w:r>
        <w:rPr>
          <w:rFonts w:ascii="Times New Roman" w:hAnsi="Times New Roman" w:cs="Times New Roman"/>
          <w:i/>
        </w:rPr>
        <w:t xml:space="preserve">“ </w:t>
      </w:r>
      <w:r w:rsidR="00A21703">
        <w:rPr>
          <w:rFonts w:ascii="Times New Roman" w:hAnsi="Times New Roman" w:cs="Times New Roman"/>
          <w:i/>
        </w:rPr>
        <w:t>The refund of Voltage Surcharge charged to the Petitioner in his regular bills, for the period 02/2016 to 04/2019 along with refund of ED &amp; IDF is allowed to the Petitioner as per rules and regulations of PSPCL after getting it pre-audited. Further, no interest is allowed on the amount to be refunded.”</w:t>
      </w:r>
    </w:p>
    <w:p w:rsidR="00AD61AE" w:rsidRDefault="00AD61AE" w:rsidP="00AD61AE">
      <w:pPr>
        <w:tabs>
          <w:tab w:val="left" w:pos="709"/>
        </w:tabs>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AD61AE" w:rsidRDefault="00AD61AE" w:rsidP="00AD61AE">
      <w:pPr>
        <w:pStyle w:val="ListParagraph"/>
        <w:spacing w:line="480" w:lineRule="auto"/>
        <w:ind w:left="0" w:right="1535"/>
        <w:jc w:val="both"/>
        <w:rPr>
          <w:rFonts w:ascii="Times New Roman" w:hAnsi="Times New Roman" w:cs="Times New Roman"/>
        </w:rPr>
      </w:pPr>
      <w:r>
        <w:rPr>
          <w:rFonts w:ascii="Times New Roman" w:hAnsi="Times New Roman" w:cs="Times New Roman"/>
        </w:rPr>
        <w:tab/>
        <w:t>The relevant facts of the case are that:</w:t>
      </w:r>
    </w:p>
    <w:p w:rsidR="00B14A8D" w:rsidRDefault="00B14A8D" w:rsidP="00A21703">
      <w:pPr>
        <w:pStyle w:val="ListParagraph"/>
        <w:numPr>
          <w:ilvl w:val="0"/>
          <w:numId w:val="11"/>
        </w:numPr>
        <w:spacing w:line="480" w:lineRule="auto"/>
        <w:ind w:left="0" w:firstLine="0"/>
        <w:jc w:val="both"/>
        <w:rPr>
          <w:rFonts w:ascii="Times New Roman" w:hAnsi="Times New Roman" w:cs="Times New Roman"/>
        </w:rPr>
      </w:pPr>
      <w:r w:rsidRPr="00B14A8D">
        <w:rPr>
          <w:rFonts w:ascii="Times New Roman" w:hAnsi="Times New Roman" w:cs="Times New Roman"/>
        </w:rPr>
        <w:t xml:space="preserve">The </w:t>
      </w:r>
      <w:r w:rsidR="00A21703" w:rsidRPr="00B14A8D">
        <w:rPr>
          <w:rFonts w:ascii="Times New Roman" w:hAnsi="Times New Roman" w:cs="Times New Roman"/>
        </w:rPr>
        <w:t xml:space="preserve"> Petitioner</w:t>
      </w:r>
      <w:r w:rsidRPr="00B14A8D">
        <w:rPr>
          <w:rFonts w:ascii="Times New Roman" w:hAnsi="Times New Roman" w:cs="Times New Roman"/>
        </w:rPr>
        <w:t>,</w:t>
      </w:r>
      <w:r w:rsidR="00A21703" w:rsidRPr="00B14A8D">
        <w:rPr>
          <w:rFonts w:ascii="Times New Roman" w:hAnsi="Times New Roman" w:cs="Times New Roman"/>
        </w:rPr>
        <w:t xml:space="preserve"> having sanctioned load of  89.930 kW and contract </w:t>
      </w:r>
    </w:p>
    <w:p w:rsidR="00A21703" w:rsidRPr="00B14A8D" w:rsidRDefault="00A21703" w:rsidP="00B14A8D">
      <w:pPr>
        <w:pStyle w:val="ListParagraph"/>
        <w:spacing w:line="480" w:lineRule="auto"/>
        <w:jc w:val="both"/>
        <w:rPr>
          <w:rFonts w:ascii="Times New Roman" w:hAnsi="Times New Roman" w:cs="Times New Roman"/>
        </w:rPr>
      </w:pPr>
      <w:r w:rsidRPr="00B14A8D">
        <w:rPr>
          <w:rFonts w:ascii="Times New Roman" w:hAnsi="Times New Roman" w:cs="Times New Roman"/>
        </w:rPr>
        <w:t>demand (CD) of 99.920 k</w:t>
      </w:r>
      <w:r w:rsidR="00B14A8D" w:rsidRPr="00B14A8D">
        <w:rPr>
          <w:rFonts w:ascii="Times New Roman" w:hAnsi="Times New Roman" w:cs="Times New Roman"/>
        </w:rPr>
        <w:t xml:space="preserve">VA </w:t>
      </w:r>
      <w:r w:rsidR="000231D0">
        <w:rPr>
          <w:rFonts w:ascii="Times New Roman" w:hAnsi="Times New Roman" w:cs="Times New Roman"/>
        </w:rPr>
        <w:t xml:space="preserve"> ( under Medium Supply Category) </w:t>
      </w:r>
      <w:r w:rsidR="00B14A8D" w:rsidRPr="00B14A8D">
        <w:rPr>
          <w:rFonts w:ascii="Times New Roman" w:hAnsi="Times New Roman" w:cs="Times New Roman"/>
        </w:rPr>
        <w:t>at  Supply Voltage 400 volts,</w:t>
      </w:r>
      <w:r w:rsidRPr="00B14A8D">
        <w:rPr>
          <w:rFonts w:ascii="Times New Roman" w:hAnsi="Times New Roman" w:cs="Times New Roman"/>
        </w:rPr>
        <w:t xml:space="preserve"> applied for extension in load </w:t>
      </w:r>
      <w:r w:rsidR="001E3EFB">
        <w:rPr>
          <w:rFonts w:ascii="Times New Roman" w:hAnsi="Times New Roman" w:cs="Times New Roman"/>
        </w:rPr>
        <w:t>to</w:t>
      </w:r>
      <w:r w:rsidRPr="00B14A8D">
        <w:rPr>
          <w:rFonts w:ascii="Times New Roman" w:hAnsi="Times New Roman" w:cs="Times New Roman"/>
        </w:rPr>
        <w:t xml:space="preserve"> </w:t>
      </w:r>
      <w:r w:rsidR="001E3EFB">
        <w:rPr>
          <w:rFonts w:ascii="Times New Roman" w:hAnsi="Times New Roman" w:cs="Times New Roman"/>
        </w:rPr>
        <w:t xml:space="preserve">     </w:t>
      </w:r>
      <w:r w:rsidRPr="00B14A8D">
        <w:rPr>
          <w:rFonts w:ascii="Times New Roman" w:hAnsi="Times New Roman" w:cs="Times New Roman"/>
        </w:rPr>
        <w:t xml:space="preserve">224.930 kW and CD as 234.920 kVA </w:t>
      </w:r>
      <w:r w:rsidR="000231D0">
        <w:rPr>
          <w:rFonts w:ascii="Times New Roman" w:hAnsi="Times New Roman" w:cs="Times New Roman"/>
        </w:rPr>
        <w:t xml:space="preserve">( under Large Supply category) </w:t>
      </w:r>
      <w:r w:rsidRPr="00B14A8D">
        <w:rPr>
          <w:rFonts w:ascii="Times New Roman" w:hAnsi="Times New Roman" w:cs="Times New Roman"/>
        </w:rPr>
        <w:t xml:space="preserve">on dated 11.12.2014 which was approved on 09.07.2015 at Supply Voltage  of 11 kV. </w:t>
      </w:r>
    </w:p>
    <w:p w:rsidR="00A21703" w:rsidRDefault="00A21703" w:rsidP="00A21703">
      <w:pPr>
        <w:pStyle w:val="ListParagraph"/>
        <w:numPr>
          <w:ilvl w:val="0"/>
          <w:numId w:val="11"/>
        </w:numPr>
        <w:spacing w:line="480" w:lineRule="auto"/>
        <w:ind w:left="0" w:firstLine="0"/>
        <w:jc w:val="both"/>
        <w:rPr>
          <w:rFonts w:ascii="Times New Roman" w:hAnsi="Times New Roman" w:cs="Times New Roman"/>
          <w:b/>
          <w:bCs/>
        </w:rPr>
      </w:pPr>
      <w:r>
        <w:rPr>
          <w:rFonts w:ascii="Times New Roman" w:hAnsi="Times New Roman" w:cs="Times New Roman"/>
        </w:rPr>
        <w:t xml:space="preserve">As per Service Connection Order (SCO), the HT Energy Meter </w:t>
      </w:r>
    </w:p>
    <w:p w:rsidR="00A21703" w:rsidRDefault="00A21703" w:rsidP="00A21703">
      <w:pPr>
        <w:pStyle w:val="ListParagraph"/>
        <w:spacing w:line="480" w:lineRule="auto"/>
        <w:jc w:val="both"/>
        <w:rPr>
          <w:rFonts w:ascii="Times New Roman" w:hAnsi="Times New Roman" w:cs="Times New Roman"/>
          <w:b/>
          <w:bCs/>
        </w:rPr>
      </w:pPr>
      <w:r>
        <w:rPr>
          <w:rFonts w:ascii="Times New Roman" w:hAnsi="Times New Roman" w:cs="Times New Roman"/>
        </w:rPr>
        <w:t xml:space="preserve">along with 11 kV/ 110 V, CT/PT unit was installed at the time of extension of load. </w:t>
      </w:r>
    </w:p>
    <w:p w:rsidR="00A21703" w:rsidRDefault="00A21703" w:rsidP="00A21703">
      <w:pPr>
        <w:pStyle w:val="ListParagraph"/>
        <w:numPr>
          <w:ilvl w:val="0"/>
          <w:numId w:val="11"/>
        </w:numPr>
        <w:spacing w:line="480" w:lineRule="auto"/>
        <w:ind w:left="0" w:firstLine="0"/>
        <w:jc w:val="both"/>
        <w:rPr>
          <w:rFonts w:ascii="Times New Roman" w:hAnsi="Times New Roman" w:cs="Times New Roman"/>
          <w:b/>
          <w:bCs/>
        </w:rPr>
      </w:pPr>
      <w:r>
        <w:rPr>
          <w:rFonts w:ascii="Times New Roman" w:hAnsi="Times New Roman" w:cs="Times New Roman"/>
        </w:rPr>
        <w:lastRenderedPageBreak/>
        <w:t xml:space="preserve">After extension in load and CD, the admissible voltage on the bills </w:t>
      </w:r>
    </w:p>
    <w:p w:rsidR="00A21703" w:rsidRDefault="00A21703" w:rsidP="00A21703">
      <w:pPr>
        <w:pStyle w:val="ListParagraph"/>
        <w:spacing w:line="480" w:lineRule="auto"/>
        <w:jc w:val="both"/>
        <w:rPr>
          <w:rFonts w:ascii="Times New Roman" w:hAnsi="Times New Roman" w:cs="Times New Roman"/>
          <w:b/>
          <w:bCs/>
        </w:rPr>
      </w:pPr>
      <w:r>
        <w:rPr>
          <w:rFonts w:ascii="Times New Roman" w:hAnsi="Times New Roman" w:cs="Times New Roman"/>
        </w:rPr>
        <w:t>was shown as 11 kV whereas Supply Voltage and Metering Voltage as 0.400 kV, on the monthly bill</w:t>
      </w:r>
      <w:r w:rsidR="00AF6F3B">
        <w:rPr>
          <w:rFonts w:ascii="Times New Roman" w:hAnsi="Times New Roman" w:cs="Times New Roman"/>
        </w:rPr>
        <w:t>s</w:t>
      </w:r>
      <w:r>
        <w:rPr>
          <w:rFonts w:ascii="Times New Roman" w:hAnsi="Times New Roman" w:cs="Times New Roman"/>
        </w:rPr>
        <w:t xml:space="preserve"> upto 02.05.2019. Hence, voltage surcharge was charged in the monthly bills. This discrepancy was corrected in the energy bill dated 04.06.2019. The Petitioner </w:t>
      </w:r>
      <w:r w:rsidR="00B14A8D">
        <w:rPr>
          <w:rFonts w:ascii="Times New Roman" w:hAnsi="Times New Roman" w:cs="Times New Roman"/>
        </w:rPr>
        <w:t>statedly</w:t>
      </w:r>
      <w:r>
        <w:rPr>
          <w:rFonts w:ascii="Times New Roman" w:hAnsi="Times New Roman" w:cs="Times New Roman"/>
        </w:rPr>
        <w:t xml:space="preserve"> requested the AEE/ Commercial, Focal Point Division (Special), PSPCL, Ludhiana to make ne</w:t>
      </w:r>
      <w:r w:rsidR="00B14A8D">
        <w:rPr>
          <w:rFonts w:ascii="Times New Roman" w:hAnsi="Times New Roman" w:cs="Times New Roman"/>
        </w:rPr>
        <w:t xml:space="preserve">cessary correction in the bills, but it was not given refund of </w:t>
      </w:r>
      <w:r>
        <w:rPr>
          <w:rFonts w:ascii="Times New Roman" w:hAnsi="Times New Roman" w:cs="Times New Roman"/>
        </w:rPr>
        <w:t xml:space="preserve">the excess amount charged since 2015 (Date of release of additional load) upto </w:t>
      </w:r>
      <w:r w:rsidR="00F6452E">
        <w:rPr>
          <w:rFonts w:ascii="Times New Roman" w:hAnsi="Times New Roman" w:cs="Times New Roman"/>
        </w:rPr>
        <w:t xml:space="preserve">the </w:t>
      </w:r>
      <w:r>
        <w:rPr>
          <w:rFonts w:ascii="Times New Roman" w:hAnsi="Times New Roman" w:cs="Times New Roman"/>
        </w:rPr>
        <w:t xml:space="preserve">date of correction of </w:t>
      </w:r>
      <w:r w:rsidR="00F6452E">
        <w:rPr>
          <w:rFonts w:ascii="Times New Roman" w:hAnsi="Times New Roman" w:cs="Times New Roman"/>
        </w:rPr>
        <w:t xml:space="preserve"> supply </w:t>
      </w:r>
      <w:r>
        <w:rPr>
          <w:rFonts w:ascii="Times New Roman" w:hAnsi="Times New Roman" w:cs="Times New Roman"/>
        </w:rPr>
        <w:t xml:space="preserve">voltage in the bill. Hence, the Petitioner filed </w:t>
      </w:r>
      <w:r w:rsidR="00A874B5">
        <w:rPr>
          <w:rFonts w:ascii="Times New Roman" w:hAnsi="Times New Roman" w:cs="Times New Roman"/>
        </w:rPr>
        <w:t>a</w:t>
      </w:r>
      <w:r>
        <w:rPr>
          <w:rFonts w:ascii="Times New Roman" w:hAnsi="Times New Roman" w:cs="Times New Roman"/>
        </w:rPr>
        <w:t xml:space="preserve"> </w:t>
      </w:r>
      <w:r w:rsidR="00A874B5">
        <w:rPr>
          <w:rFonts w:ascii="Times New Roman" w:hAnsi="Times New Roman" w:cs="Times New Roman"/>
        </w:rPr>
        <w:t>Petition</w:t>
      </w:r>
      <w:r>
        <w:rPr>
          <w:rFonts w:ascii="Times New Roman" w:hAnsi="Times New Roman" w:cs="Times New Roman"/>
        </w:rPr>
        <w:t xml:space="preserve"> dated 18.06.2019 in the </w:t>
      </w:r>
      <w:r w:rsidR="00A874B5">
        <w:rPr>
          <w:rFonts w:ascii="Times New Roman" w:hAnsi="Times New Roman" w:cs="Times New Roman"/>
        </w:rPr>
        <w:t xml:space="preserve">Forum </w:t>
      </w:r>
      <w:r>
        <w:rPr>
          <w:rFonts w:ascii="Times New Roman" w:hAnsi="Times New Roman" w:cs="Times New Roman"/>
        </w:rPr>
        <w:t>who, after hearing,</w:t>
      </w:r>
      <w:r w:rsidR="00A874B5">
        <w:rPr>
          <w:rFonts w:ascii="Times New Roman" w:hAnsi="Times New Roman" w:cs="Times New Roman"/>
        </w:rPr>
        <w:t xml:space="preserve"> passed the order dated 15.07.2019. (Reference Page-2, Para-1). </w:t>
      </w:r>
    </w:p>
    <w:p w:rsidR="00A21703" w:rsidRDefault="00A21703" w:rsidP="00A21703">
      <w:pPr>
        <w:pStyle w:val="ListParagraph"/>
        <w:numPr>
          <w:ilvl w:val="0"/>
          <w:numId w:val="11"/>
        </w:numPr>
        <w:spacing w:line="480" w:lineRule="auto"/>
        <w:ind w:left="0" w:firstLine="0"/>
        <w:jc w:val="both"/>
        <w:rPr>
          <w:rFonts w:ascii="Times New Roman" w:hAnsi="Times New Roman" w:cs="Times New Roman"/>
          <w:b/>
          <w:bCs/>
        </w:rPr>
      </w:pPr>
      <w:r>
        <w:rPr>
          <w:rFonts w:ascii="Times New Roman" w:hAnsi="Times New Roman" w:cs="Times New Roman"/>
        </w:rPr>
        <w:t>No</w:t>
      </w:r>
      <w:r w:rsidR="00B14A8D">
        <w:rPr>
          <w:rFonts w:ascii="Times New Roman" w:hAnsi="Times New Roman" w:cs="Times New Roman"/>
        </w:rPr>
        <w:t xml:space="preserve">t </w:t>
      </w:r>
      <w:r>
        <w:rPr>
          <w:rFonts w:ascii="Times New Roman" w:hAnsi="Times New Roman" w:cs="Times New Roman"/>
        </w:rPr>
        <w:t>satisfied with the decision of the Forum, the Petitioner preferred</w:t>
      </w:r>
    </w:p>
    <w:p w:rsidR="00A21703" w:rsidRDefault="00A21703" w:rsidP="00A874B5">
      <w:pPr>
        <w:pStyle w:val="ListParagraph"/>
        <w:spacing w:line="480" w:lineRule="auto"/>
        <w:ind w:firstLine="75"/>
        <w:jc w:val="both"/>
        <w:rPr>
          <w:rFonts w:ascii="Times New Roman" w:hAnsi="Times New Roman" w:cs="Times New Roman"/>
        </w:rPr>
      </w:pPr>
      <w:r>
        <w:rPr>
          <w:rFonts w:ascii="Times New Roman" w:hAnsi="Times New Roman" w:cs="Times New Roman"/>
        </w:rPr>
        <w:t xml:space="preserve">an Appeal </w:t>
      </w:r>
      <w:r w:rsidR="00A874B5">
        <w:rPr>
          <w:rFonts w:ascii="Times New Roman" w:hAnsi="Times New Roman" w:cs="Times New Roman"/>
        </w:rPr>
        <w:t xml:space="preserve">in this Court and prayed  </w:t>
      </w:r>
      <w:r w:rsidRPr="00A874B5">
        <w:rPr>
          <w:rFonts w:ascii="Times New Roman" w:hAnsi="Times New Roman" w:cs="Times New Roman"/>
        </w:rPr>
        <w:t>for partly setting aside the order dated 15.07.2019 to the extent of interest on the excess amount paid by the Petitioner on the bills since 2015 as voltage surcharge and ED &amp; IDF and to pay the excess amount charged as stipulated in the aforementioned order alongwith the interest as stipulated in the Supply Code</w:t>
      </w:r>
      <w:r w:rsidR="00AF6F3B">
        <w:rPr>
          <w:rFonts w:ascii="Times New Roman" w:hAnsi="Times New Roman" w:cs="Times New Roman"/>
        </w:rPr>
        <w:t xml:space="preserve"> -</w:t>
      </w:r>
      <w:r w:rsidRPr="00A874B5">
        <w:rPr>
          <w:rFonts w:ascii="Times New Roman" w:hAnsi="Times New Roman" w:cs="Times New Roman"/>
        </w:rPr>
        <w:t>2014.</w:t>
      </w:r>
    </w:p>
    <w:p w:rsidR="00AF6F3B" w:rsidRDefault="00AF6F3B" w:rsidP="00A874B5">
      <w:pPr>
        <w:pStyle w:val="ListParagraph"/>
        <w:spacing w:line="480" w:lineRule="auto"/>
        <w:ind w:firstLine="75"/>
        <w:jc w:val="both"/>
        <w:rPr>
          <w:rFonts w:ascii="Times New Roman" w:hAnsi="Times New Roman" w:cs="Times New Roman"/>
        </w:rPr>
      </w:pPr>
    </w:p>
    <w:p w:rsidR="00AF6F3B" w:rsidRPr="00A874B5" w:rsidRDefault="00AF6F3B" w:rsidP="00A874B5">
      <w:pPr>
        <w:pStyle w:val="ListParagraph"/>
        <w:spacing w:line="480" w:lineRule="auto"/>
        <w:ind w:firstLine="75"/>
        <w:jc w:val="both"/>
        <w:rPr>
          <w:rFonts w:ascii="Times New Roman" w:hAnsi="Times New Roman" w:cs="Times New Roman"/>
          <w:b/>
          <w:bCs/>
        </w:rPr>
      </w:pPr>
    </w:p>
    <w:p w:rsidR="00AD61AE" w:rsidRDefault="00AD61AE" w:rsidP="00AD61AE">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lastRenderedPageBreak/>
        <w:t>3.    Submissions made by the Petitioner and the Respondent:</w:t>
      </w:r>
    </w:p>
    <w:p w:rsidR="00AD61AE" w:rsidRDefault="00AD61AE" w:rsidP="00AD61AE">
      <w:pPr>
        <w:spacing w:line="480" w:lineRule="auto"/>
        <w:ind w:left="720" w:right="424"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AD61AE" w:rsidRDefault="00AD61AE" w:rsidP="00AD61AE">
      <w:pPr>
        <w:pStyle w:val="ListParagraph"/>
        <w:numPr>
          <w:ilvl w:val="0"/>
          <w:numId w:val="2"/>
        </w:numPr>
        <w:spacing w:line="480" w:lineRule="auto"/>
        <w:ind w:left="0" w:right="-46" w:firstLine="0"/>
        <w:jc w:val="both"/>
        <w:rPr>
          <w:rFonts w:ascii="Times New Roman" w:hAnsi="Times New Roman" w:cs="Times New Roman"/>
          <w:b/>
        </w:rPr>
      </w:pPr>
      <w:r>
        <w:rPr>
          <w:rFonts w:ascii="Times New Roman" w:hAnsi="Times New Roman" w:cs="Times New Roman"/>
          <w:b/>
        </w:rPr>
        <w:t xml:space="preserve"> Submissions of the Petitioner:</w:t>
      </w:r>
    </w:p>
    <w:p w:rsidR="00AD61AE" w:rsidRDefault="00AD61AE" w:rsidP="00AD61AE">
      <w:pPr>
        <w:pStyle w:val="ListParagraph"/>
        <w:spacing w:line="480" w:lineRule="auto"/>
        <w:ind w:right="-46"/>
        <w:jc w:val="both"/>
        <w:rPr>
          <w:rFonts w:ascii="Times New Roman" w:hAnsi="Times New Roman" w:cs="Times New Roman"/>
        </w:rPr>
      </w:pPr>
      <w:r>
        <w:rPr>
          <w:rFonts w:ascii="Times New Roman" w:hAnsi="Times New Roman" w:cs="Times New Roman"/>
        </w:rPr>
        <w:t>The Petitioner made the following submissions for consideration of this Court:</w:t>
      </w:r>
    </w:p>
    <w:p w:rsidR="00AF6F3B" w:rsidRDefault="00A874B5" w:rsidP="00A874B5">
      <w:pPr>
        <w:pStyle w:val="ListParagraph"/>
        <w:numPr>
          <w:ilvl w:val="0"/>
          <w:numId w:val="13"/>
        </w:numPr>
        <w:spacing w:line="480" w:lineRule="auto"/>
        <w:ind w:left="0" w:firstLine="0"/>
        <w:jc w:val="both"/>
        <w:rPr>
          <w:rFonts w:ascii="Times New Roman" w:hAnsi="Times New Roman" w:cs="Times New Roman"/>
        </w:rPr>
      </w:pPr>
      <w:r w:rsidRPr="00AF6F3B">
        <w:rPr>
          <w:rFonts w:ascii="Times New Roman" w:hAnsi="Times New Roman" w:cs="Times New Roman"/>
        </w:rPr>
        <w:t xml:space="preserve">The Petitioner was </w:t>
      </w:r>
      <w:r w:rsidR="00AF6F3B" w:rsidRPr="00AF6F3B">
        <w:rPr>
          <w:rFonts w:ascii="Times New Roman" w:hAnsi="Times New Roman" w:cs="Times New Roman"/>
        </w:rPr>
        <w:t xml:space="preserve">presently </w:t>
      </w:r>
      <w:r w:rsidRPr="00AF6F3B">
        <w:rPr>
          <w:rFonts w:ascii="Times New Roman" w:hAnsi="Times New Roman" w:cs="Times New Roman"/>
        </w:rPr>
        <w:t xml:space="preserve">having a Large Supply Category </w:t>
      </w:r>
    </w:p>
    <w:p w:rsidR="00A874B5" w:rsidRPr="00AF6F3B" w:rsidRDefault="00A874B5" w:rsidP="00AF6F3B">
      <w:pPr>
        <w:pStyle w:val="ListParagraph"/>
        <w:spacing w:line="480" w:lineRule="auto"/>
        <w:jc w:val="both"/>
        <w:rPr>
          <w:rFonts w:ascii="Times New Roman" w:hAnsi="Times New Roman" w:cs="Times New Roman"/>
        </w:rPr>
      </w:pPr>
      <w:r w:rsidRPr="00AF6F3B">
        <w:rPr>
          <w:rFonts w:ascii="Times New Roman" w:hAnsi="Times New Roman" w:cs="Times New Roman"/>
        </w:rPr>
        <w:t xml:space="preserve">connection with sanctioned load of 224.930 kW and contract demand (CD) as 234.920 kVA. </w:t>
      </w:r>
    </w:p>
    <w:p w:rsidR="00A874B5" w:rsidRPr="009617E6" w:rsidRDefault="00A874B5" w:rsidP="00AF6F3B">
      <w:pPr>
        <w:spacing w:line="480" w:lineRule="auto"/>
        <w:ind w:left="720" w:hanging="720"/>
        <w:jc w:val="both"/>
        <w:rPr>
          <w:rFonts w:ascii="Times New Roman" w:hAnsi="Times New Roman" w:cs="Times New Roman"/>
          <w:sz w:val="28"/>
          <w:szCs w:val="28"/>
        </w:rPr>
      </w:pPr>
      <w:r w:rsidRPr="00AF6F3B">
        <w:rPr>
          <w:rFonts w:ascii="Times New Roman" w:hAnsi="Times New Roman" w:cs="Times New Roman"/>
          <w:b/>
          <w:sz w:val="28"/>
          <w:szCs w:val="28"/>
        </w:rPr>
        <w:t>(ii)</w:t>
      </w:r>
      <w:r>
        <w:rPr>
          <w:rFonts w:ascii="Times New Roman" w:hAnsi="Times New Roman" w:cs="Times New Roman"/>
        </w:rPr>
        <w:tab/>
      </w:r>
      <w:r w:rsidRPr="009617E6">
        <w:rPr>
          <w:rFonts w:ascii="Times New Roman" w:hAnsi="Times New Roman" w:cs="Times New Roman"/>
          <w:sz w:val="28"/>
          <w:szCs w:val="28"/>
        </w:rPr>
        <w:t xml:space="preserve">The Petitioner </w:t>
      </w:r>
      <w:r w:rsidR="00AF6F3B">
        <w:rPr>
          <w:rFonts w:ascii="Times New Roman" w:hAnsi="Times New Roman" w:cs="Times New Roman"/>
          <w:sz w:val="28"/>
          <w:szCs w:val="28"/>
        </w:rPr>
        <w:t xml:space="preserve">had </w:t>
      </w:r>
      <w:r w:rsidRPr="009617E6">
        <w:rPr>
          <w:rFonts w:ascii="Times New Roman" w:hAnsi="Times New Roman" w:cs="Times New Roman"/>
          <w:sz w:val="28"/>
          <w:szCs w:val="28"/>
        </w:rPr>
        <w:t>applied for extension in  load from 89.930 kW and  contract demand (CD) of 99.920  kVA to 224.930 kW and 234.920 kVA respectively on 11.12.2014. The extension applied was approved and released on 09.07.2015 on  supply voltage 11 kV. But, after relea</w:t>
      </w:r>
      <w:r w:rsidR="005068A8">
        <w:rPr>
          <w:rFonts w:ascii="Times New Roman" w:hAnsi="Times New Roman" w:cs="Times New Roman"/>
          <w:sz w:val="28"/>
          <w:szCs w:val="28"/>
        </w:rPr>
        <w:t>s</w:t>
      </w:r>
      <w:r w:rsidRPr="009617E6">
        <w:rPr>
          <w:rFonts w:ascii="Times New Roman" w:hAnsi="Times New Roman" w:cs="Times New Roman"/>
          <w:sz w:val="28"/>
          <w:szCs w:val="28"/>
        </w:rPr>
        <w:t xml:space="preserve">e of extension, the supply voltage on the bills of the Petitioner remained 400V against </w:t>
      </w:r>
      <w:r w:rsidR="00F6452E">
        <w:rPr>
          <w:rFonts w:ascii="Times New Roman" w:hAnsi="Times New Roman" w:cs="Times New Roman"/>
          <w:sz w:val="28"/>
          <w:szCs w:val="28"/>
        </w:rPr>
        <w:t>actual</w:t>
      </w:r>
      <w:r w:rsidRPr="009617E6">
        <w:rPr>
          <w:rFonts w:ascii="Times New Roman" w:hAnsi="Times New Roman" w:cs="Times New Roman"/>
          <w:sz w:val="28"/>
          <w:szCs w:val="28"/>
        </w:rPr>
        <w:t xml:space="preserve"> voltage of 11 kV although, the extension was released on 11 kV, as a result of whi</w:t>
      </w:r>
      <w:r w:rsidR="005068A8">
        <w:rPr>
          <w:rFonts w:ascii="Times New Roman" w:hAnsi="Times New Roman" w:cs="Times New Roman"/>
          <w:sz w:val="28"/>
          <w:szCs w:val="28"/>
        </w:rPr>
        <w:t>c</w:t>
      </w:r>
      <w:r w:rsidRPr="009617E6">
        <w:rPr>
          <w:rFonts w:ascii="Times New Roman" w:hAnsi="Times New Roman" w:cs="Times New Roman"/>
          <w:sz w:val="28"/>
          <w:szCs w:val="28"/>
        </w:rPr>
        <w:t xml:space="preserve">h, the </w:t>
      </w:r>
      <w:r w:rsidR="009617E6" w:rsidRPr="009617E6">
        <w:rPr>
          <w:rFonts w:ascii="Times New Roman" w:hAnsi="Times New Roman" w:cs="Times New Roman"/>
          <w:sz w:val="28"/>
          <w:szCs w:val="28"/>
        </w:rPr>
        <w:t>Petitioner was wrongly charged V</w:t>
      </w:r>
      <w:r w:rsidRPr="009617E6">
        <w:rPr>
          <w:rFonts w:ascii="Times New Roman" w:hAnsi="Times New Roman" w:cs="Times New Roman"/>
          <w:sz w:val="28"/>
          <w:szCs w:val="28"/>
        </w:rPr>
        <w:t xml:space="preserve">oltage </w:t>
      </w:r>
      <w:r w:rsidR="009617E6" w:rsidRPr="009617E6">
        <w:rPr>
          <w:rFonts w:ascii="Times New Roman" w:hAnsi="Times New Roman" w:cs="Times New Roman"/>
          <w:sz w:val="28"/>
          <w:szCs w:val="28"/>
        </w:rPr>
        <w:t>Surcharge in the regular bills since the release of extension.</w:t>
      </w:r>
    </w:p>
    <w:p w:rsidR="009617E6" w:rsidRDefault="009617E6" w:rsidP="00AF6F3B">
      <w:pPr>
        <w:spacing w:line="480" w:lineRule="auto"/>
        <w:ind w:left="720" w:hanging="720"/>
        <w:jc w:val="both"/>
        <w:rPr>
          <w:rFonts w:ascii="Times New Roman" w:hAnsi="Times New Roman" w:cs="Times New Roman"/>
          <w:sz w:val="28"/>
          <w:szCs w:val="28"/>
        </w:rPr>
      </w:pPr>
      <w:r w:rsidRPr="009617E6">
        <w:rPr>
          <w:rFonts w:ascii="Times New Roman" w:hAnsi="Times New Roman" w:cs="Times New Roman"/>
          <w:sz w:val="28"/>
          <w:szCs w:val="28"/>
        </w:rPr>
        <w:lastRenderedPageBreak/>
        <w:t>(iii)</w:t>
      </w:r>
      <w:r w:rsidRPr="009617E6">
        <w:rPr>
          <w:rFonts w:ascii="Times New Roman" w:hAnsi="Times New Roman" w:cs="Times New Roman"/>
          <w:sz w:val="28"/>
          <w:szCs w:val="28"/>
        </w:rPr>
        <w:tab/>
        <w:t>The Petitioner was being billed for Voltage Surcharge</w:t>
      </w:r>
      <w:r>
        <w:rPr>
          <w:rFonts w:ascii="Times New Roman" w:hAnsi="Times New Roman" w:cs="Times New Roman"/>
          <w:sz w:val="28"/>
          <w:szCs w:val="28"/>
        </w:rPr>
        <w:t xml:space="preserve"> wrongly since 2015 as the Supply Voltage on the bills remained 400 V after the extension </w:t>
      </w:r>
      <w:r w:rsidR="00AF6F3B">
        <w:rPr>
          <w:rFonts w:ascii="Times New Roman" w:hAnsi="Times New Roman" w:cs="Times New Roman"/>
          <w:sz w:val="28"/>
          <w:szCs w:val="28"/>
        </w:rPr>
        <w:t xml:space="preserve">/conversion </w:t>
      </w:r>
      <w:r>
        <w:rPr>
          <w:rFonts w:ascii="Times New Roman" w:hAnsi="Times New Roman" w:cs="Times New Roman"/>
          <w:sz w:val="28"/>
          <w:szCs w:val="28"/>
        </w:rPr>
        <w:t xml:space="preserve">from Medium Supply to Large Supply, although the connection was released on supply voltage of 11 kV. The </w:t>
      </w:r>
      <w:r w:rsidR="00AF6F3B">
        <w:rPr>
          <w:rFonts w:ascii="Times New Roman" w:hAnsi="Times New Roman" w:cs="Times New Roman"/>
          <w:sz w:val="28"/>
          <w:szCs w:val="28"/>
        </w:rPr>
        <w:t>P</w:t>
      </w:r>
      <w:r>
        <w:rPr>
          <w:rFonts w:ascii="Times New Roman" w:hAnsi="Times New Roman" w:cs="Times New Roman"/>
          <w:sz w:val="28"/>
          <w:szCs w:val="28"/>
        </w:rPr>
        <w:t xml:space="preserve">etitioner , aggrieved  </w:t>
      </w:r>
      <w:r w:rsidR="00AF6F3B">
        <w:rPr>
          <w:rFonts w:ascii="Times New Roman" w:hAnsi="Times New Roman" w:cs="Times New Roman"/>
          <w:sz w:val="28"/>
          <w:szCs w:val="28"/>
        </w:rPr>
        <w:t xml:space="preserve">with </w:t>
      </w:r>
      <w:r>
        <w:rPr>
          <w:rFonts w:ascii="Times New Roman" w:hAnsi="Times New Roman" w:cs="Times New Roman"/>
          <w:sz w:val="28"/>
          <w:szCs w:val="28"/>
        </w:rPr>
        <w:t>the conduct of the Respondent,  approached the CGRF, Ludhiana claiming that the Voltage Surcharge so levied along with ED and IDF be refunded to the Petitioner alongwith interest.</w:t>
      </w:r>
    </w:p>
    <w:p w:rsidR="009617E6" w:rsidRDefault="009617E6" w:rsidP="00AF6F3B">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r>
      <w:r w:rsidR="008D474C">
        <w:rPr>
          <w:rFonts w:ascii="Times New Roman" w:hAnsi="Times New Roman" w:cs="Times New Roman"/>
          <w:sz w:val="28"/>
          <w:szCs w:val="28"/>
        </w:rPr>
        <w:t>The Forum, after perusing the requisite record</w:t>
      </w:r>
      <w:r w:rsidR="00AF6F3B">
        <w:rPr>
          <w:rFonts w:ascii="Times New Roman" w:hAnsi="Times New Roman" w:cs="Times New Roman"/>
          <w:sz w:val="28"/>
          <w:szCs w:val="28"/>
        </w:rPr>
        <w:t>,</w:t>
      </w:r>
      <w:r w:rsidR="008D474C">
        <w:rPr>
          <w:rFonts w:ascii="Times New Roman" w:hAnsi="Times New Roman" w:cs="Times New Roman"/>
          <w:sz w:val="28"/>
          <w:szCs w:val="28"/>
        </w:rPr>
        <w:t xml:space="preserve"> observed that the Voltage Surcharge was being wrongly levied upon the </w:t>
      </w:r>
      <w:r w:rsidR="00AF6F3B">
        <w:rPr>
          <w:rFonts w:ascii="Times New Roman" w:hAnsi="Times New Roman" w:cs="Times New Roman"/>
          <w:sz w:val="28"/>
          <w:szCs w:val="28"/>
        </w:rPr>
        <w:t>P</w:t>
      </w:r>
      <w:r w:rsidR="008D474C">
        <w:rPr>
          <w:rFonts w:ascii="Times New Roman" w:hAnsi="Times New Roman" w:cs="Times New Roman"/>
          <w:sz w:val="28"/>
          <w:szCs w:val="28"/>
        </w:rPr>
        <w:t>etitioner on account of the failure of the Respondent and directed it</w:t>
      </w:r>
      <w:r w:rsidR="00AF6F3B">
        <w:rPr>
          <w:rFonts w:ascii="Times New Roman" w:hAnsi="Times New Roman" w:cs="Times New Roman"/>
          <w:sz w:val="28"/>
          <w:szCs w:val="28"/>
        </w:rPr>
        <w:t>,</w:t>
      </w:r>
      <w:r w:rsidR="008D474C">
        <w:rPr>
          <w:rFonts w:ascii="Times New Roman" w:hAnsi="Times New Roman" w:cs="Times New Roman"/>
          <w:sz w:val="28"/>
          <w:szCs w:val="28"/>
        </w:rPr>
        <w:t xml:space="preserve"> vide Order dated 15.07.2019</w:t>
      </w:r>
      <w:r w:rsidR="00AF6F3B">
        <w:rPr>
          <w:rFonts w:ascii="Times New Roman" w:hAnsi="Times New Roman" w:cs="Times New Roman"/>
          <w:sz w:val="28"/>
          <w:szCs w:val="28"/>
        </w:rPr>
        <w:t>,</w:t>
      </w:r>
      <w:r w:rsidR="008D474C">
        <w:rPr>
          <w:rFonts w:ascii="Times New Roman" w:hAnsi="Times New Roman" w:cs="Times New Roman"/>
          <w:sz w:val="28"/>
          <w:szCs w:val="28"/>
        </w:rPr>
        <w:t xml:space="preserve"> to refund the Voltage Surcharge charged to the </w:t>
      </w:r>
      <w:r w:rsidR="00AF6F3B">
        <w:rPr>
          <w:rFonts w:ascii="Times New Roman" w:hAnsi="Times New Roman" w:cs="Times New Roman"/>
          <w:sz w:val="28"/>
          <w:szCs w:val="28"/>
        </w:rPr>
        <w:t>P</w:t>
      </w:r>
      <w:r w:rsidR="008D474C">
        <w:rPr>
          <w:rFonts w:ascii="Times New Roman" w:hAnsi="Times New Roman" w:cs="Times New Roman"/>
          <w:sz w:val="28"/>
          <w:szCs w:val="28"/>
        </w:rPr>
        <w:t>etitioner in its regular bills for the period from 02/2016 to 04/2019 alongwith refund of ED and IDF. However, the Forum disallowed the interest on the charges that had been levied upon and paid by the Petitioner in excess in the first instance alongwith the monthly energy bills.</w:t>
      </w:r>
    </w:p>
    <w:p w:rsidR="008D474C" w:rsidRDefault="008D474C" w:rsidP="00AF6F3B">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The  said order was passed on 15.07.2019  and as reflected in the order itself, the Respondent was bound to comply with the order within 21 days from the receipt of the same. However 21 days ha</w:t>
      </w:r>
      <w:r w:rsidR="00AF6F3B">
        <w:rPr>
          <w:rFonts w:ascii="Times New Roman" w:hAnsi="Times New Roman" w:cs="Times New Roman"/>
          <w:sz w:val="28"/>
          <w:szCs w:val="28"/>
        </w:rPr>
        <w:t>d</w:t>
      </w:r>
      <w:r>
        <w:rPr>
          <w:rFonts w:ascii="Times New Roman" w:hAnsi="Times New Roman" w:cs="Times New Roman"/>
          <w:sz w:val="28"/>
          <w:szCs w:val="28"/>
        </w:rPr>
        <w:t xml:space="preserve"> since elapsed and the Respondent had failed to comply with the </w:t>
      </w:r>
      <w:r>
        <w:rPr>
          <w:rFonts w:ascii="Times New Roman" w:hAnsi="Times New Roman" w:cs="Times New Roman"/>
          <w:sz w:val="28"/>
          <w:szCs w:val="28"/>
        </w:rPr>
        <w:lastRenderedPageBreak/>
        <w:t xml:space="preserve">order and no refund had been made to the </w:t>
      </w:r>
      <w:r w:rsidR="00AF6F3B">
        <w:rPr>
          <w:rFonts w:ascii="Times New Roman" w:hAnsi="Times New Roman" w:cs="Times New Roman"/>
          <w:sz w:val="28"/>
          <w:szCs w:val="28"/>
        </w:rPr>
        <w:t>P</w:t>
      </w:r>
      <w:r>
        <w:rPr>
          <w:rFonts w:ascii="Times New Roman" w:hAnsi="Times New Roman" w:cs="Times New Roman"/>
          <w:sz w:val="28"/>
          <w:szCs w:val="28"/>
        </w:rPr>
        <w:t>etitioner as stipulated in the said order so far.</w:t>
      </w:r>
    </w:p>
    <w:p w:rsidR="008D474C" w:rsidRDefault="008D474C" w:rsidP="00AF6F3B">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r>
      <w:r w:rsidR="00AF6F3B">
        <w:rPr>
          <w:rFonts w:ascii="Times New Roman" w:hAnsi="Times New Roman" w:cs="Times New Roman"/>
          <w:sz w:val="28"/>
          <w:szCs w:val="28"/>
        </w:rPr>
        <w:t>The</w:t>
      </w:r>
      <w:r>
        <w:rPr>
          <w:rFonts w:ascii="Times New Roman" w:hAnsi="Times New Roman" w:cs="Times New Roman"/>
          <w:sz w:val="28"/>
          <w:szCs w:val="28"/>
        </w:rPr>
        <w:t xml:space="preserve"> Petitioner was being charged in excess and was entitled to get interest on the </w:t>
      </w:r>
      <w:r w:rsidR="00AF6F3B">
        <w:rPr>
          <w:rFonts w:ascii="Times New Roman" w:hAnsi="Times New Roman" w:cs="Times New Roman"/>
          <w:sz w:val="28"/>
          <w:szCs w:val="28"/>
        </w:rPr>
        <w:t xml:space="preserve">amounts billed in excess </w:t>
      </w:r>
      <w:r>
        <w:rPr>
          <w:rFonts w:ascii="Times New Roman" w:hAnsi="Times New Roman" w:cs="Times New Roman"/>
          <w:sz w:val="28"/>
          <w:szCs w:val="28"/>
        </w:rPr>
        <w:t>and paid by the Petitioner in consonance with Regulation 35.1.3 of Supply Code-2014. The Petitioner was, therefore, entitled to get interest on the</w:t>
      </w:r>
      <w:r w:rsidR="00AF6F3B">
        <w:rPr>
          <w:rFonts w:ascii="Times New Roman" w:hAnsi="Times New Roman" w:cs="Times New Roman"/>
          <w:sz w:val="28"/>
          <w:szCs w:val="28"/>
        </w:rPr>
        <w:t xml:space="preserve"> amounts charged in</w:t>
      </w:r>
      <w:r>
        <w:rPr>
          <w:rFonts w:ascii="Times New Roman" w:hAnsi="Times New Roman" w:cs="Times New Roman"/>
          <w:sz w:val="28"/>
          <w:szCs w:val="28"/>
        </w:rPr>
        <w:t xml:space="preserve"> excess </w:t>
      </w:r>
      <w:r w:rsidR="00AF6F3B">
        <w:rPr>
          <w:rFonts w:ascii="Times New Roman" w:hAnsi="Times New Roman" w:cs="Times New Roman"/>
          <w:sz w:val="28"/>
          <w:szCs w:val="28"/>
        </w:rPr>
        <w:t xml:space="preserve"> </w:t>
      </w:r>
      <w:r>
        <w:rPr>
          <w:rFonts w:ascii="Times New Roman" w:hAnsi="Times New Roman" w:cs="Times New Roman"/>
          <w:sz w:val="28"/>
          <w:szCs w:val="28"/>
        </w:rPr>
        <w:t>@ base rate of the SBI on 1</w:t>
      </w:r>
      <w:r w:rsidRPr="008D474C">
        <w:rPr>
          <w:rFonts w:ascii="Times New Roman" w:hAnsi="Times New Roman" w:cs="Times New Roman"/>
          <w:sz w:val="28"/>
          <w:szCs w:val="28"/>
          <w:vertAlign w:val="superscript"/>
        </w:rPr>
        <w:t xml:space="preserve">st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April of the relevant Financial Year plus 2% </w:t>
      </w:r>
      <w:r w:rsidR="00AF6F3B">
        <w:rPr>
          <w:rFonts w:ascii="Times New Roman" w:hAnsi="Times New Roman" w:cs="Times New Roman"/>
          <w:sz w:val="28"/>
          <w:szCs w:val="28"/>
        </w:rPr>
        <w:t>from</w:t>
      </w:r>
      <w:r>
        <w:rPr>
          <w:rFonts w:ascii="Times New Roman" w:hAnsi="Times New Roman" w:cs="Times New Roman"/>
          <w:sz w:val="28"/>
          <w:szCs w:val="28"/>
        </w:rPr>
        <w:t xml:space="preserve">  08/2016 to 04/2019. </w:t>
      </w:r>
      <w:r w:rsidR="002927F9">
        <w:rPr>
          <w:rFonts w:ascii="Times New Roman" w:hAnsi="Times New Roman" w:cs="Times New Roman"/>
          <w:sz w:val="28"/>
          <w:szCs w:val="28"/>
        </w:rPr>
        <w:t xml:space="preserve">The amount of interest payable on excess Voltage Surcharge was  </w:t>
      </w:r>
      <w:r w:rsidR="00733E68">
        <w:rPr>
          <w:rFonts w:ascii="Times New Roman" w:hAnsi="Times New Roman" w:cs="Times New Roman"/>
          <w:sz w:val="28"/>
          <w:szCs w:val="28"/>
        </w:rPr>
        <w:t>Rs.2,25,947/- (Approximately).</w:t>
      </w:r>
    </w:p>
    <w:p w:rsidR="00733E68" w:rsidRDefault="002927F9" w:rsidP="00F6452E">
      <w:pPr>
        <w:pStyle w:val="ListParagraph"/>
        <w:numPr>
          <w:ilvl w:val="0"/>
          <w:numId w:val="15"/>
        </w:numPr>
        <w:spacing w:line="480" w:lineRule="auto"/>
        <w:ind w:left="0" w:firstLine="75"/>
        <w:jc w:val="both"/>
        <w:rPr>
          <w:rFonts w:ascii="Times New Roman" w:hAnsi="Times New Roman" w:cs="Times New Roman"/>
        </w:rPr>
      </w:pPr>
      <w:r w:rsidRPr="00770CA8">
        <w:rPr>
          <w:rFonts w:ascii="Times New Roman" w:hAnsi="Times New Roman" w:cs="Times New Roman"/>
        </w:rPr>
        <w:t>The interest</w:t>
      </w:r>
      <w:r w:rsidR="00770CA8" w:rsidRPr="00770CA8">
        <w:rPr>
          <w:rFonts w:ascii="Times New Roman" w:hAnsi="Times New Roman" w:cs="Times New Roman"/>
        </w:rPr>
        <w:t xml:space="preserve"> shall be given as per SBI </w:t>
      </w:r>
      <w:r w:rsidR="00AC633B">
        <w:rPr>
          <w:rFonts w:ascii="Times New Roman" w:hAnsi="Times New Roman" w:cs="Times New Roman"/>
        </w:rPr>
        <w:t>B</w:t>
      </w:r>
      <w:r w:rsidR="00770CA8" w:rsidRPr="00770CA8">
        <w:rPr>
          <w:rFonts w:ascii="Times New Roman" w:hAnsi="Times New Roman" w:cs="Times New Roman"/>
        </w:rPr>
        <w:t xml:space="preserve">ase </w:t>
      </w:r>
      <w:r w:rsidR="00AC633B">
        <w:rPr>
          <w:rFonts w:ascii="Times New Roman" w:hAnsi="Times New Roman" w:cs="Times New Roman"/>
        </w:rPr>
        <w:t>R</w:t>
      </w:r>
      <w:r w:rsidR="00770CA8" w:rsidRPr="00770CA8">
        <w:rPr>
          <w:rFonts w:ascii="Times New Roman" w:hAnsi="Times New Roman" w:cs="Times New Roman"/>
        </w:rPr>
        <w:t>ate available on its</w:t>
      </w:r>
    </w:p>
    <w:p w:rsidR="002927F9" w:rsidRPr="00770CA8" w:rsidRDefault="002927F9" w:rsidP="00733E68">
      <w:pPr>
        <w:pStyle w:val="ListParagraph"/>
        <w:spacing w:line="480" w:lineRule="auto"/>
        <w:ind w:firstLine="75"/>
        <w:jc w:val="both"/>
        <w:rPr>
          <w:rFonts w:ascii="Times New Roman" w:hAnsi="Times New Roman" w:cs="Times New Roman"/>
        </w:rPr>
      </w:pPr>
      <w:r w:rsidRPr="00770CA8">
        <w:rPr>
          <w:rFonts w:ascii="Times New Roman" w:hAnsi="Times New Roman" w:cs="Times New Roman"/>
        </w:rPr>
        <w:t>official website</w:t>
      </w:r>
      <w:r w:rsidR="00733E68">
        <w:rPr>
          <w:rFonts w:ascii="Times New Roman" w:hAnsi="Times New Roman" w:cs="Times New Roman"/>
        </w:rPr>
        <w:t>.</w:t>
      </w:r>
      <w:r w:rsidRPr="00770CA8">
        <w:rPr>
          <w:rFonts w:ascii="Times New Roman" w:hAnsi="Times New Roman" w:cs="Times New Roman"/>
        </w:rPr>
        <w:t xml:space="preserve"> In addition to that, interest was payable on ED &amp; IDF, details of which were not available and the Respondent be directed to calculate the same from the official record.</w:t>
      </w:r>
    </w:p>
    <w:p w:rsidR="00F6452E" w:rsidRDefault="002927F9" w:rsidP="00F6452E">
      <w:pPr>
        <w:pStyle w:val="ListParagraph"/>
        <w:numPr>
          <w:ilvl w:val="0"/>
          <w:numId w:val="15"/>
        </w:numPr>
        <w:spacing w:line="480" w:lineRule="auto"/>
        <w:ind w:left="0" w:firstLine="0"/>
        <w:jc w:val="both"/>
        <w:rPr>
          <w:rFonts w:ascii="Times New Roman" w:hAnsi="Times New Roman" w:cs="Times New Roman"/>
        </w:rPr>
      </w:pPr>
      <w:r>
        <w:rPr>
          <w:rFonts w:ascii="Times New Roman" w:hAnsi="Times New Roman" w:cs="Times New Roman"/>
        </w:rPr>
        <w:t xml:space="preserve">The </w:t>
      </w:r>
      <w:r w:rsidR="00F6452E">
        <w:rPr>
          <w:rFonts w:ascii="Times New Roman" w:hAnsi="Times New Roman" w:cs="Times New Roman"/>
        </w:rPr>
        <w:t xml:space="preserve"> </w:t>
      </w:r>
      <w:r>
        <w:rPr>
          <w:rFonts w:ascii="Times New Roman" w:hAnsi="Times New Roman" w:cs="Times New Roman"/>
        </w:rPr>
        <w:t xml:space="preserve">Respondent </w:t>
      </w:r>
      <w:r w:rsidR="00F6452E">
        <w:rPr>
          <w:rFonts w:ascii="Times New Roman" w:hAnsi="Times New Roman" w:cs="Times New Roman"/>
        </w:rPr>
        <w:t xml:space="preserve"> </w:t>
      </w:r>
      <w:r>
        <w:rPr>
          <w:rFonts w:ascii="Times New Roman" w:hAnsi="Times New Roman" w:cs="Times New Roman"/>
        </w:rPr>
        <w:t xml:space="preserve">was, therefore, </w:t>
      </w:r>
      <w:r w:rsidR="00F6452E">
        <w:rPr>
          <w:rFonts w:ascii="Times New Roman" w:hAnsi="Times New Roman" w:cs="Times New Roman"/>
        </w:rPr>
        <w:t xml:space="preserve"> </w:t>
      </w:r>
      <w:r>
        <w:rPr>
          <w:rFonts w:ascii="Times New Roman" w:hAnsi="Times New Roman" w:cs="Times New Roman"/>
        </w:rPr>
        <w:t xml:space="preserve">liable </w:t>
      </w:r>
      <w:r w:rsidR="00F6452E">
        <w:rPr>
          <w:rFonts w:ascii="Times New Roman" w:hAnsi="Times New Roman" w:cs="Times New Roman"/>
        </w:rPr>
        <w:t xml:space="preserve"> </w:t>
      </w:r>
      <w:r>
        <w:rPr>
          <w:rFonts w:ascii="Times New Roman" w:hAnsi="Times New Roman" w:cs="Times New Roman"/>
        </w:rPr>
        <w:t xml:space="preserve">to </w:t>
      </w:r>
      <w:r w:rsidR="00F6452E">
        <w:rPr>
          <w:rFonts w:ascii="Times New Roman" w:hAnsi="Times New Roman" w:cs="Times New Roman"/>
        </w:rPr>
        <w:t xml:space="preserve"> </w:t>
      </w:r>
      <w:r>
        <w:rPr>
          <w:rFonts w:ascii="Times New Roman" w:hAnsi="Times New Roman" w:cs="Times New Roman"/>
        </w:rPr>
        <w:t xml:space="preserve">pay </w:t>
      </w:r>
      <w:r w:rsidR="00F6452E">
        <w:rPr>
          <w:rFonts w:ascii="Times New Roman" w:hAnsi="Times New Roman" w:cs="Times New Roman"/>
        </w:rPr>
        <w:t xml:space="preserve"> </w:t>
      </w:r>
      <w:r>
        <w:rPr>
          <w:rFonts w:ascii="Times New Roman" w:hAnsi="Times New Roman" w:cs="Times New Roman"/>
        </w:rPr>
        <w:t>Rs.2,25,947</w:t>
      </w:r>
      <w:r w:rsidR="00164D3F">
        <w:rPr>
          <w:rFonts w:ascii="Times New Roman" w:hAnsi="Times New Roman" w:cs="Times New Roman"/>
        </w:rPr>
        <w:t>/-</w:t>
      </w:r>
      <w:r w:rsidR="00F6452E">
        <w:rPr>
          <w:rFonts w:ascii="Times New Roman" w:hAnsi="Times New Roman" w:cs="Times New Roman"/>
        </w:rPr>
        <w:t xml:space="preserve"> </w:t>
      </w:r>
      <w:r>
        <w:rPr>
          <w:rFonts w:ascii="Times New Roman" w:hAnsi="Times New Roman" w:cs="Times New Roman"/>
        </w:rPr>
        <w:t xml:space="preserve"> as </w:t>
      </w:r>
    </w:p>
    <w:p w:rsidR="002927F9" w:rsidRDefault="002927F9" w:rsidP="00F6452E">
      <w:pPr>
        <w:pStyle w:val="ListParagraph"/>
        <w:spacing w:line="480" w:lineRule="auto"/>
        <w:jc w:val="both"/>
        <w:rPr>
          <w:rFonts w:ascii="Times New Roman" w:hAnsi="Times New Roman" w:cs="Times New Roman"/>
        </w:rPr>
      </w:pPr>
      <w:r>
        <w:rPr>
          <w:rFonts w:ascii="Times New Roman" w:hAnsi="Times New Roman" w:cs="Times New Roman"/>
        </w:rPr>
        <w:t xml:space="preserve">interest on the </w:t>
      </w:r>
      <w:r w:rsidR="005068A8">
        <w:rPr>
          <w:rFonts w:ascii="Times New Roman" w:hAnsi="Times New Roman" w:cs="Times New Roman"/>
        </w:rPr>
        <w:t>w</w:t>
      </w:r>
      <w:r>
        <w:rPr>
          <w:rFonts w:ascii="Times New Roman" w:hAnsi="Times New Roman" w:cs="Times New Roman"/>
        </w:rPr>
        <w:t>rongly charged Voltage Surcharge and in addition to that</w:t>
      </w:r>
      <w:r w:rsidR="00AF6F3B">
        <w:rPr>
          <w:rFonts w:ascii="Times New Roman" w:hAnsi="Times New Roman" w:cs="Times New Roman"/>
        </w:rPr>
        <w:t>,</w:t>
      </w:r>
      <w:r>
        <w:rPr>
          <w:rFonts w:ascii="Times New Roman" w:hAnsi="Times New Roman" w:cs="Times New Roman"/>
        </w:rPr>
        <w:t xml:space="preserve">  interest payable on ED</w:t>
      </w:r>
      <w:r w:rsidR="00F6452E">
        <w:rPr>
          <w:rFonts w:ascii="Times New Roman" w:hAnsi="Times New Roman" w:cs="Times New Roman"/>
        </w:rPr>
        <w:t xml:space="preserve"> </w:t>
      </w:r>
      <w:r>
        <w:rPr>
          <w:rFonts w:ascii="Times New Roman" w:hAnsi="Times New Roman" w:cs="Times New Roman"/>
        </w:rPr>
        <w:t>&amp; IDF apart from the refund was payable by the Respondent in the order.</w:t>
      </w:r>
    </w:p>
    <w:p w:rsidR="00F6452E" w:rsidRDefault="002927F9" w:rsidP="00F6452E">
      <w:pPr>
        <w:pStyle w:val="ListParagraph"/>
        <w:numPr>
          <w:ilvl w:val="0"/>
          <w:numId w:val="15"/>
        </w:numPr>
        <w:spacing w:line="480" w:lineRule="auto"/>
        <w:ind w:left="0" w:firstLine="0"/>
        <w:jc w:val="both"/>
        <w:rPr>
          <w:rFonts w:ascii="Times New Roman" w:hAnsi="Times New Roman" w:cs="Times New Roman"/>
        </w:rPr>
      </w:pPr>
      <w:r>
        <w:rPr>
          <w:rFonts w:ascii="Times New Roman" w:hAnsi="Times New Roman" w:cs="Times New Roman"/>
        </w:rPr>
        <w:t xml:space="preserve">The Forum completely ignored the aforementioned statutory </w:t>
      </w:r>
    </w:p>
    <w:p w:rsidR="002927F9" w:rsidRDefault="002927F9" w:rsidP="00F6452E">
      <w:pPr>
        <w:pStyle w:val="ListParagraph"/>
        <w:spacing w:line="480" w:lineRule="auto"/>
        <w:jc w:val="both"/>
        <w:rPr>
          <w:rFonts w:ascii="Times New Roman" w:hAnsi="Times New Roman" w:cs="Times New Roman"/>
        </w:rPr>
      </w:pPr>
      <w:r>
        <w:rPr>
          <w:rFonts w:ascii="Times New Roman" w:hAnsi="Times New Roman" w:cs="Times New Roman"/>
        </w:rPr>
        <w:t xml:space="preserve">provision and failed to take into account the facts and circumstances of the instant matter. The Forum erred in disallowing the interest to </w:t>
      </w:r>
      <w:r>
        <w:rPr>
          <w:rFonts w:ascii="Times New Roman" w:hAnsi="Times New Roman" w:cs="Times New Roman"/>
        </w:rPr>
        <w:lastRenderedPageBreak/>
        <w:t xml:space="preserve">the Petitioner and the order violated the said Regulation 35.1 of Supply Code. Therefore, the order dated 15.07.2019 deserved to be set aside partly only to the extent of denial of interest on the amount payable by the Respondent and the Petitioner </w:t>
      </w:r>
      <w:r w:rsidR="00AF6F3B">
        <w:rPr>
          <w:rFonts w:ascii="Times New Roman" w:hAnsi="Times New Roman" w:cs="Times New Roman"/>
        </w:rPr>
        <w:t>was</w:t>
      </w:r>
      <w:r>
        <w:rPr>
          <w:rFonts w:ascii="Times New Roman" w:hAnsi="Times New Roman" w:cs="Times New Roman"/>
        </w:rPr>
        <w:t xml:space="preserve"> entitled to get interest on the wrongly charged Voltage Surcharge.</w:t>
      </w:r>
    </w:p>
    <w:p w:rsidR="00F6452E" w:rsidRDefault="00336C61" w:rsidP="00F6452E">
      <w:pPr>
        <w:pStyle w:val="ListParagraph"/>
        <w:numPr>
          <w:ilvl w:val="0"/>
          <w:numId w:val="15"/>
        </w:numPr>
        <w:spacing w:line="480" w:lineRule="auto"/>
        <w:ind w:left="0" w:firstLine="0"/>
        <w:jc w:val="both"/>
        <w:rPr>
          <w:rFonts w:ascii="Times New Roman" w:hAnsi="Times New Roman" w:cs="Times New Roman"/>
        </w:rPr>
      </w:pPr>
      <w:r>
        <w:rPr>
          <w:rFonts w:ascii="Times New Roman" w:hAnsi="Times New Roman" w:cs="Times New Roman"/>
        </w:rPr>
        <w:t xml:space="preserve">Besides, the Respondent failed to comply with the order dated </w:t>
      </w:r>
    </w:p>
    <w:p w:rsidR="00336C61" w:rsidRDefault="00336C61" w:rsidP="00F6452E">
      <w:pPr>
        <w:pStyle w:val="ListParagraph"/>
        <w:spacing w:line="480" w:lineRule="auto"/>
        <w:jc w:val="both"/>
        <w:rPr>
          <w:rFonts w:ascii="Times New Roman" w:hAnsi="Times New Roman" w:cs="Times New Roman"/>
        </w:rPr>
      </w:pPr>
      <w:r>
        <w:rPr>
          <w:rFonts w:ascii="Times New Roman" w:hAnsi="Times New Roman" w:cs="Times New Roman"/>
        </w:rPr>
        <w:t xml:space="preserve">15.07.2019 and the excess amount charged to the </w:t>
      </w:r>
      <w:r w:rsidR="00AF6F3B">
        <w:rPr>
          <w:rFonts w:ascii="Times New Roman" w:hAnsi="Times New Roman" w:cs="Times New Roman"/>
        </w:rPr>
        <w:t>P</w:t>
      </w:r>
      <w:r>
        <w:rPr>
          <w:rFonts w:ascii="Times New Roman" w:hAnsi="Times New Roman" w:cs="Times New Roman"/>
        </w:rPr>
        <w:t>etitioner had not been refunded so far by it.</w:t>
      </w:r>
    </w:p>
    <w:p w:rsidR="00F6452E" w:rsidRDefault="00336C61" w:rsidP="00F6452E">
      <w:pPr>
        <w:pStyle w:val="ListParagraph"/>
        <w:numPr>
          <w:ilvl w:val="0"/>
          <w:numId w:val="15"/>
        </w:numPr>
        <w:spacing w:line="480" w:lineRule="auto"/>
        <w:ind w:left="0" w:firstLine="0"/>
        <w:jc w:val="both"/>
        <w:rPr>
          <w:rFonts w:ascii="Times New Roman" w:hAnsi="Times New Roman" w:cs="Times New Roman"/>
        </w:rPr>
      </w:pPr>
      <w:r>
        <w:rPr>
          <w:rFonts w:ascii="Times New Roman" w:hAnsi="Times New Roman" w:cs="Times New Roman"/>
        </w:rPr>
        <w:t xml:space="preserve">The Petitioner could not be made to suffer on account of the failure </w:t>
      </w:r>
    </w:p>
    <w:p w:rsidR="00336C61" w:rsidRDefault="00336C61" w:rsidP="00F6452E">
      <w:pPr>
        <w:pStyle w:val="ListParagraph"/>
        <w:spacing w:line="480" w:lineRule="auto"/>
        <w:jc w:val="both"/>
        <w:rPr>
          <w:rFonts w:ascii="Times New Roman" w:hAnsi="Times New Roman" w:cs="Times New Roman"/>
        </w:rPr>
      </w:pPr>
      <w:r>
        <w:rPr>
          <w:rFonts w:ascii="Times New Roman" w:hAnsi="Times New Roman" w:cs="Times New Roman"/>
        </w:rPr>
        <w:t xml:space="preserve">of the Respondent to acknowledge the relevant provisions of Law. If the Petitioner was denied the interest on the excess bill, it would not only be contrary to Law, but also against the principles of equity, justice and good conscience. </w:t>
      </w:r>
    </w:p>
    <w:p w:rsidR="00F6452E" w:rsidRDefault="00EC6C04" w:rsidP="00F6452E">
      <w:pPr>
        <w:pStyle w:val="ListParagraph"/>
        <w:numPr>
          <w:ilvl w:val="0"/>
          <w:numId w:val="15"/>
        </w:numPr>
        <w:spacing w:line="480" w:lineRule="auto"/>
        <w:ind w:left="0" w:firstLine="0"/>
        <w:jc w:val="both"/>
        <w:rPr>
          <w:rFonts w:ascii="Times New Roman" w:hAnsi="Times New Roman" w:cs="Times New Roman"/>
        </w:rPr>
      </w:pPr>
      <w:r>
        <w:rPr>
          <w:rFonts w:ascii="Times New Roman" w:hAnsi="Times New Roman" w:cs="Times New Roman"/>
        </w:rPr>
        <w:t>The order dated 15.07.2019 to the exte</w:t>
      </w:r>
      <w:r w:rsidR="00F6452E">
        <w:rPr>
          <w:rFonts w:ascii="Times New Roman" w:hAnsi="Times New Roman" w:cs="Times New Roman"/>
        </w:rPr>
        <w:t xml:space="preserve">nt of denial of interest on the </w:t>
      </w:r>
    </w:p>
    <w:p w:rsidR="00EC6C04" w:rsidRDefault="00EC6C04" w:rsidP="00F6452E">
      <w:pPr>
        <w:pStyle w:val="ListParagraph"/>
        <w:spacing w:line="480" w:lineRule="auto"/>
        <w:jc w:val="both"/>
        <w:rPr>
          <w:rFonts w:ascii="Times New Roman" w:hAnsi="Times New Roman" w:cs="Times New Roman"/>
        </w:rPr>
      </w:pPr>
      <w:r>
        <w:rPr>
          <w:rFonts w:ascii="Times New Roman" w:hAnsi="Times New Roman" w:cs="Times New Roman"/>
        </w:rPr>
        <w:t>excess amount paid by the Petitioner on the energy bills since 2015 be set aside as Voltage Surcharge and ED &amp; IDF and direction be issued to the Respondent to pay the excess amount charged as stipulated in the Supply Code-2014.</w:t>
      </w:r>
    </w:p>
    <w:p w:rsidR="00F6452E" w:rsidRDefault="00EC6C04" w:rsidP="00F6452E">
      <w:pPr>
        <w:pStyle w:val="ListParagraph"/>
        <w:numPr>
          <w:ilvl w:val="0"/>
          <w:numId w:val="15"/>
        </w:numPr>
        <w:spacing w:line="480" w:lineRule="auto"/>
        <w:ind w:left="0" w:right="-46" w:firstLine="0"/>
        <w:jc w:val="both"/>
        <w:rPr>
          <w:rFonts w:ascii="Times New Roman" w:hAnsi="Times New Roman" w:cs="Times New Roman"/>
        </w:rPr>
      </w:pPr>
      <w:r w:rsidRPr="00EC6C04">
        <w:rPr>
          <w:rFonts w:ascii="Times New Roman" w:hAnsi="Times New Roman" w:cs="Times New Roman"/>
        </w:rPr>
        <w:t xml:space="preserve">In view of the submissions made, the Appeal be allowed to meet </w:t>
      </w:r>
    </w:p>
    <w:p w:rsidR="00AD61AE" w:rsidRDefault="00EC6C04" w:rsidP="00F6452E">
      <w:pPr>
        <w:pStyle w:val="ListParagraph"/>
        <w:spacing w:line="480" w:lineRule="auto"/>
        <w:ind w:left="0" w:right="-46" w:firstLine="720"/>
        <w:jc w:val="both"/>
        <w:rPr>
          <w:rFonts w:ascii="Times New Roman" w:hAnsi="Times New Roman" w:cs="Times New Roman"/>
        </w:rPr>
      </w:pPr>
      <w:r w:rsidRPr="00EC6C04">
        <w:rPr>
          <w:rFonts w:ascii="Times New Roman" w:hAnsi="Times New Roman" w:cs="Times New Roman"/>
        </w:rPr>
        <w:t>ends of justice.</w:t>
      </w:r>
    </w:p>
    <w:p w:rsidR="007C3DE5" w:rsidRDefault="007C3DE5" w:rsidP="00F6452E">
      <w:pPr>
        <w:pStyle w:val="ListParagraph"/>
        <w:spacing w:line="480" w:lineRule="auto"/>
        <w:ind w:left="0" w:right="-46" w:firstLine="720"/>
        <w:jc w:val="both"/>
        <w:rPr>
          <w:rFonts w:ascii="Times New Roman" w:hAnsi="Times New Roman" w:cs="Times New Roman"/>
        </w:rPr>
      </w:pPr>
    </w:p>
    <w:p w:rsidR="007C3DE5" w:rsidRDefault="007C3DE5" w:rsidP="00F6452E">
      <w:pPr>
        <w:pStyle w:val="ListParagraph"/>
        <w:spacing w:line="480" w:lineRule="auto"/>
        <w:ind w:left="0" w:right="-46" w:firstLine="720"/>
        <w:jc w:val="both"/>
        <w:rPr>
          <w:rFonts w:ascii="Times New Roman" w:hAnsi="Times New Roman" w:cs="Times New Roman"/>
        </w:rPr>
      </w:pPr>
    </w:p>
    <w:p w:rsidR="00AD61AE" w:rsidRDefault="00AD61AE" w:rsidP="00AD61AE">
      <w:pPr>
        <w:pStyle w:val="ListParagraph"/>
        <w:spacing w:line="480" w:lineRule="auto"/>
        <w:ind w:left="0" w:right="-46"/>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b/>
        </w:rPr>
        <w:t>b)</w:t>
      </w:r>
      <w:r>
        <w:rPr>
          <w:rFonts w:ascii="Times New Roman" w:hAnsi="Times New Roman" w:cs="Times New Roman"/>
          <w:b/>
        </w:rPr>
        <w:tab/>
        <w:t>Submissions of the Respondent:</w:t>
      </w:r>
    </w:p>
    <w:p w:rsidR="00AD61AE" w:rsidRDefault="00AD61AE" w:rsidP="00AD61AE">
      <w:pPr>
        <w:pStyle w:val="ListParagraph"/>
        <w:spacing w:line="480" w:lineRule="auto"/>
        <w:ind w:right="403"/>
        <w:jc w:val="both"/>
        <w:rPr>
          <w:rFonts w:ascii="Times New Roman" w:hAnsi="Times New Roman" w:cs="Times New Roman"/>
          <w:bCs/>
        </w:rPr>
      </w:pPr>
      <w:r>
        <w:rPr>
          <w:rFonts w:ascii="Times New Roman" w:hAnsi="Times New Roman" w:cs="Times New Roman"/>
          <w:bCs/>
        </w:rPr>
        <w:t>The Respondent, in its defence, submitted the following for consideration of this Court:</w:t>
      </w:r>
    </w:p>
    <w:p w:rsidR="00AD61AE" w:rsidRDefault="00EC6C04" w:rsidP="00AD61AE">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Petitioner applied for extension in load from 89.930 kW to 224.930 kW and contract demand  (CD) from 99.920 kVA to 234.920 kVA which was approved on 09.07.2015 at Supply Volt</w:t>
      </w:r>
      <w:r w:rsidR="005068A8">
        <w:rPr>
          <w:rFonts w:ascii="Times New Roman" w:hAnsi="Times New Roman" w:cs="Times New Roman"/>
          <w:bCs/>
        </w:rPr>
        <w:t>a</w:t>
      </w:r>
      <w:r>
        <w:rPr>
          <w:rFonts w:ascii="Times New Roman" w:hAnsi="Times New Roman" w:cs="Times New Roman"/>
          <w:bCs/>
        </w:rPr>
        <w:t>ge of 11 kV.</w:t>
      </w:r>
    </w:p>
    <w:p w:rsidR="00AD61AE" w:rsidRDefault="00EC6C04" w:rsidP="00AD61AE">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But after extension, the admissible voltage on the bills of the petitioner remained 400 V, instead</w:t>
      </w:r>
      <w:r w:rsidR="00EA566A">
        <w:rPr>
          <w:rFonts w:ascii="Times New Roman" w:hAnsi="Times New Roman" w:cs="Times New Roman"/>
          <w:bCs/>
        </w:rPr>
        <w:t xml:space="preserve"> </w:t>
      </w:r>
      <w:r>
        <w:rPr>
          <w:rFonts w:ascii="Times New Roman" w:hAnsi="Times New Roman" w:cs="Times New Roman"/>
          <w:bCs/>
        </w:rPr>
        <w:t>of 11 kV. Th</w:t>
      </w:r>
      <w:r w:rsidR="000C237B">
        <w:rPr>
          <w:rFonts w:ascii="Times New Roman" w:hAnsi="Times New Roman" w:cs="Times New Roman"/>
          <w:bCs/>
        </w:rPr>
        <w:t>e supply Voltage on the bill  was</w:t>
      </w:r>
      <w:r>
        <w:rPr>
          <w:rFonts w:ascii="Times New Roman" w:hAnsi="Times New Roman" w:cs="Times New Roman"/>
          <w:bCs/>
        </w:rPr>
        <w:t xml:space="preserve"> now corrected.</w:t>
      </w:r>
    </w:p>
    <w:p w:rsidR="00EA566A" w:rsidRDefault="00EC6C04" w:rsidP="00AD61AE">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The  Petitioner was charged Voltage Surcharge in the regular energy bills for  which</w:t>
      </w:r>
      <w:r w:rsidR="000C237B">
        <w:rPr>
          <w:rFonts w:ascii="Times New Roman" w:hAnsi="Times New Roman" w:cs="Times New Roman"/>
          <w:bCs/>
        </w:rPr>
        <w:t>,</w:t>
      </w:r>
      <w:r>
        <w:rPr>
          <w:rFonts w:ascii="Times New Roman" w:hAnsi="Times New Roman" w:cs="Times New Roman"/>
          <w:bCs/>
        </w:rPr>
        <w:t xml:space="preserve"> it sought refund  by filing Case No.CGL-159 of 2019 in CGRF, Ludhiana who, after </w:t>
      </w:r>
      <w:r w:rsidR="000C237B">
        <w:rPr>
          <w:rFonts w:ascii="Times New Roman" w:hAnsi="Times New Roman" w:cs="Times New Roman"/>
          <w:bCs/>
        </w:rPr>
        <w:t xml:space="preserve">    </w:t>
      </w:r>
      <w:r>
        <w:rPr>
          <w:rFonts w:ascii="Times New Roman" w:hAnsi="Times New Roman" w:cs="Times New Roman"/>
          <w:bCs/>
        </w:rPr>
        <w:t>hearing</w:t>
      </w:r>
      <w:r w:rsidR="000C237B">
        <w:rPr>
          <w:rFonts w:ascii="Times New Roman" w:hAnsi="Times New Roman" w:cs="Times New Roman"/>
          <w:bCs/>
        </w:rPr>
        <w:t xml:space="preserve">, </w:t>
      </w:r>
      <w:r>
        <w:rPr>
          <w:rFonts w:ascii="Times New Roman" w:hAnsi="Times New Roman" w:cs="Times New Roman"/>
          <w:bCs/>
        </w:rPr>
        <w:t>decided  vide its order dated 15.07.2019 that the refund of Voltage Surcharge charged to the Petitioner in its regular bills for the period from 02/2016 to 04/2019 along with ED &amp; IDF was refundable to the  Petitioner as per Rules and Regulations of PSPCL after getting it pre-audited. However, no interest was allowed on the amount to be refunded as the Petitioner</w:t>
      </w:r>
      <w:r w:rsidR="000C237B">
        <w:rPr>
          <w:rFonts w:ascii="Times New Roman" w:hAnsi="Times New Roman" w:cs="Times New Roman"/>
          <w:bCs/>
        </w:rPr>
        <w:t>,</w:t>
      </w:r>
      <w:r w:rsidR="00EA566A">
        <w:rPr>
          <w:rFonts w:ascii="Times New Roman" w:hAnsi="Times New Roman" w:cs="Times New Roman"/>
          <w:bCs/>
        </w:rPr>
        <w:t xml:space="preserve"> </w:t>
      </w:r>
      <w:r>
        <w:rPr>
          <w:rFonts w:ascii="Times New Roman" w:hAnsi="Times New Roman" w:cs="Times New Roman"/>
          <w:bCs/>
        </w:rPr>
        <w:t>being a Large Supply Cat</w:t>
      </w:r>
      <w:r w:rsidR="00EA566A">
        <w:rPr>
          <w:rFonts w:ascii="Times New Roman" w:hAnsi="Times New Roman" w:cs="Times New Roman"/>
          <w:bCs/>
        </w:rPr>
        <w:t>e</w:t>
      </w:r>
      <w:r>
        <w:rPr>
          <w:rFonts w:ascii="Times New Roman" w:hAnsi="Times New Roman" w:cs="Times New Roman"/>
          <w:bCs/>
        </w:rPr>
        <w:t xml:space="preserve">gory consumer, did not act prudently and </w:t>
      </w:r>
      <w:r w:rsidR="00EA566A">
        <w:rPr>
          <w:rFonts w:ascii="Times New Roman" w:hAnsi="Times New Roman" w:cs="Times New Roman"/>
          <w:bCs/>
        </w:rPr>
        <w:t>responsibly</w:t>
      </w:r>
      <w:r>
        <w:rPr>
          <w:rFonts w:ascii="Times New Roman" w:hAnsi="Times New Roman" w:cs="Times New Roman"/>
          <w:bCs/>
        </w:rPr>
        <w:t xml:space="preserve"> and never raised the objection regarding levy of Voltage Surcharge, </w:t>
      </w:r>
      <w:r>
        <w:rPr>
          <w:rFonts w:ascii="Times New Roman" w:hAnsi="Times New Roman" w:cs="Times New Roman"/>
          <w:bCs/>
        </w:rPr>
        <w:lastRenderedPageBreak/>
        <w:t xml:space="preserve">since extension of its load, therefore, </w:t>
      </w:r>
      <w:r w:rsidR="00EA566A">
        <w:rPr>
          <w:rFonts w:ascii="Times New Roman" w:hAnsi="Times New Roman" w:cs="Times New Roman"/>
          <w:bCs/>
        </w:rPr>
        <w:t xml:space="preserve"> the Petitioner </w:t>
      </w:r>
      <w:r w:rsidR="000C237B">
        <w:rPr>
          <w:rFonts w:ascii="Times New Roman" w:hAnsi="Times New Roman" w:cs="Times New Roman"/>
          <w:bCs/>
        </w:rPr>
        <w:t>wa</w:t>
      </w:r>
      <w:r w:rsidR="00EA566A">
        <w:rPr>
          <w:rFonts w:ascii="Times New Roman" w:hAnsi="Times New Roman" w:cs="Times New Roman"/>
          <w:bCs/>
        </w:rPr>
        <w:t>s equally responsible for not getting th correction done in its energy bills.</w:t>
      </w:r>
    </w:p>
    <w:p w:rsidR="00EC6C04" w:rsidRDefault="00EA566A" w:rsidP="00AD61AE">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Refund of Voltage Surcharge along with ED &amp; IDF amounting to Rs.12,60,920/- was credited to  Peti</w:t>
      </w:r>
      <w:r w:rsidR="000C237B">
        <w:rPr>
          <w:rFonts w:ascii="Times New Roman" w:hAnsi="Times New Roman" w:cs="Times New Roman"/>
          <w:bCs/>
        </w:rPr>
        <w:t>tioner’s account on 19.08.2019.</w:t>
      </w:r>
    </w:p>
    <w:p w:rsidR="00AD61AE" w:rsidRDefault="00AD61AE" w:rsidP="00AD61AE">
      <w:pPr>
        <w:pStyle w:val="ListParagraph"/>
        <w:numPr>
          <w:ilvl w:val="0"/>
          <w:numId w:val="5"/>
        </w:numPr>
        <w:spacing w:line="480" w:lineRule="auto"/>
        <w:ind w:right="403"/>
        <w:jc w:val="both"/>
        <w:rPr>
          <w:rFonts w:ascii="Times New Roman" w:hAnsi="Times New Roman" w:cs="Times New Roman"/>
          <w:bCs/>
        </w:rPr>
      </w:pPr>
      <w:r>
        <w:rPr>
          <w:rFonts w:ascii="Times New Roman" w:hAnsi="Times New Roman" w:cs="Times New Roman"/>
          <w:bCs/>
        </w:rPr>
        <w:t>In view of the submissions made</w:t>
      </w:r>
      <w:r w:rsidR="00EA566A">
        <w:rPr>
          <w:rFonts w:ascii="Times New Roman" w:hAnsi="Times New Roman" w:cs="Times New Roman"/>
          <w:bCs/>
        </w:rPr>
        <w:t>, the</w:t>
      </w:r>
      <w:r>
        <w:rPr>
          <w:rFonts w:ascii="Times New Roman" w:hAnsi="Times New Roman" w:cs="Times New Roman"/>
          <w:bCs/>
        </w:rPr>
        <w:t xml:space="preserve"> Appeal be dismissed.</w:t>
      </w:r>
    </w:p>
    <w:p w:rsidR="00AD61AE" w:rsidRDefault="00AD61AE" w:rsidP="00AD61AE">
      <w:pPr>
        <w:pStyle w:val="ListParagraph"/>
        <w:spacing w:line="480" w:lineRule="auto"/>
        <w:ind w:left="0" w:right="-46"/>
        <w:jc w:val="both"/>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Analysis</w:t>
      </w:r>
    </w:p>
    <w:p w:rsidR="00C95A64" w:rsidRDefault="00AD61AE" w:rsidP="00AD61AE">
      <w:pPr>
        <w:pStyle w:val="ListParagraph"/>
        <w:spacing w:line="480" w:lineRule="auto"/>
        <w:ind w:left="709" w:right="-46" w:hanging="22"/>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t>The issue requiring adjudication is the legitimacy of the</w:t>
      </w:r>
      <w:r w:rsidR="001277ED">
        <w:rPr>
          <w:rFonts w:ascii="Times New Roman" w:hAnsi="Times New Roman" w:cs="Times New Roman"/>
          <w:bCs/>
        </w:rPr>
        <w:t xml:space="preserve"> plea of the Petitioner for payment of interest on refund of Voltage Surcharge alongwith ED &amp; IDF wrongly charged in regular bills of the Petitioner </w:t>
      </w:r>
      <w:r w:rsidR="001E3EFB">
        <w:rPr>
          <w:rFonts w:ascii="Times New Roman" w:hAnsi="Times New Roman" w:cs="Times New Roman"/>
          <w:bCs/>
        </w:rPr>
        <w:t xml:space="preserve"> for th</w:t>
      </w:r>
      <w:r w:rsidR="00164D3F">
        <w:rPr>
          <w:rFonts w:ascii="Times New Roman" w:hAnsi="Times New Roman" w:cs="Times New Roman"/>
          <w:bCs/>
        </w:rPr>
        <w:t>e billing</w:t>
      </w:r>
      <w:r w:rsidR="001E3EFB">
        <w:rPr>
          <w:rFonts w:ascii="Times New Roman" w:hAnsi="Times New Roman" w:cs="Times New Roman"/>
          <w:bCs/>
        </w:rPr>
        <w:t xml:space="preserve"> </w:t>
      </w:r>
      <w:r w:rsidR="007C3DE5">
        <w:rPr>
          <w:rFonts w:ascii="Times New Roman" w:hAnsi="Times New Roman" w:cs="Times New Roman"/>
          <w:bCs/>
        </w:rPr>
        <w:t>months</w:t>
      </w:r>
      <w:r w:rsidR="001E3EFB">
        <w:rPr>
          <w:rFonts w:ascii="Times New Roman" w:hAnsi="Times New Roman" w:cs="Times New Roman"/>
          <w:bCs/>
        </w:rPr>
        <w:t xml:space="preserve"> of 02/2016 to 0</w:t>
      </w:r>
      <w:r w:rsidR="00164D3F">
        <w:rPr>
          <w:rFonts w:ascii="Times New Roman" w:hAnsi="Times New Roman" w:cs="Times New Roman"/>
          <w:bCs/>
        </w:rPr>
        <w:t>5</w:t>
      </w:r>
      <w:r w:rsidR="001E3EFB">
        <w:rPr>
          <w:rFonts w:ascii="Times New Roman" w:hAnsi="Times New Roman" w:cs="Times New Roman"/>
          <w:bCs/>
        </w:rPr>
        <w:t xml:space="preserve">/2019. </w:t>
      </w:r>
    </w:p>
    <w:p w:rsidR="00AD61AE" w:rsidRDefault="00AD61AE" w:rsidP="00AD61AE">
      <w:pPr>
        <w:pStyle w:val="ListParagraph"/>
        <w:spacing w:line="480" w:lineRule="auto"/>
        <w:ind w:left="709" w:right="-46" w:hanging="22"/>
        <w:jc w:val="both"/>
        <w:rPr>
          <w:rFonts w:ascii="Times New Roman" w:hAnsi="Times New Roman" w:cs="Times New Roman"/>
          <w:bCs/>
          <w:i/>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i/>
        </w:rPr>
        <w:t>The points emerging in the present dispute are deliberated and analysed as under:</w:t>
      </w:r>
    </w:p>
    <w:p w:rsidR="00744975" w:rsidRDefault="001277ED" w:rsidP="00303604">
      <w:pPr>
        <w:pStyle w:val="ListParagraph"/>
        <w:numPr>
          <w:ilvl w:val="0"/>
          <w:numId w:val="14"/>
        </w:numPr>
        <w:spacing w:line="480" w:lineRule="auto"/>
        <w:ind w:left="0" w:firstLine="0"/>
        <w:jc w:val="both"/>
        <w:rPr>
          <w:rFonts w:ascii="Times New Roman" w:hAnsi="Times New Roman" w:cs="Times New Roman"/>
        </w:rPr>
      </w:pPr>
      <w:r w:rsidRPr="00F6452E">
        <w:rPr>
          <w:rFonts w:ascii="Times New Roman" w:hAnsi="Times New Roman" w:cs="Times New Roman"/>
          <w:bCs/>
        </w:rPr>
        <w:t xml:space="preserve">The present dispute arose </w:t>
      </w:r>
      <w:r w:rsidR="00F6452E" w:rsidRPr="00F6452E">
        <w:rPr>
          <w:rFonts w:ascii="Times New Roman" w:hAnsi="Times New Roman" w:cs="Times New Roman"/>
          <w:bCs/>
        </w:rPr>
        <w:t>due to the fact that</w:t>
      </w:r>
      <w:r w:rsidRPr="00F6452E">
        <w:rPr>
          <w:rFonts w:ascii="Times New Roman" w:hAnsi="Times New Roman" w:cs="Times New Roman"/>
          <w:bCs/>
        </w:rPr>
        <w:t xml:space="preserve"> the Petitioner</w:t>
      </w:r>
      <w:r w:rsidRPr="00F6452E">
        <w:rPr>
          <w:rFonts w:ascii="Times New Roman" w:hAnsi="Times New Roman" w:cs="Times New Roman"/>
          <w:bCs/>
          <w:i/>
        </w:rPr>
        <w:t xml:space="preserve"> </w:t>
      </w:r>
      <w:r w:rsidRPr="00F6452E">
        <w:rPr>
          <w:rFonts w:ascii="Times New Roman" w:hAnsi="Times New Roman" w:cs="Times New Roman"/>
        </w:rPr>
        <w:t xml:space="preserve"> applied </w:t>
      </w:r>
    </w:p>
    <w:p w:rsidR="001277ED" w:rsidRPr="00F6452E" w:rsidRDefault="001277ED" w:rsidP="00744975">
      <w:pPr>
        <w:pStyle w:val="ListParagraph"/>
        <w:spacing w:line="480" w:lineRule="auto"/>
        <w:jc w:val="both"/>
        <w:rPr>
          <w:rFonts w:ascii="Times New Roman" w:hAnsi="Times New Roman" w:cs="Times New Roman"/>
        </w:rPr>
      </w:pPr>
      <w:r w:rsidRPr="00F6452E">
        <w:rPr>
          <w:rFonts w:ascii="Times New Roman" w:hAnsi="Times New Roman" w:cs="Times New Roman"/>
        </w:rPr>
        <w:t xml:space="preserve">for extension in  load from 89.930 kW and  contract demand (CD) of 99.920  kVA to 224.930 kW and 234.920 kVA respectively on 11.12.2014. The extension applied was approved and released on 09.07.2015 on  supply voltage 11 kV. But, after release of extension, the supply voltage on the bills of the Petitioner remained 400V against </w:t>
      </w:r>
      <w:r w:rsidR="00F6452E">
        <w:rPr>
          <w:rFonts w:ascii="Times New Roman" w:hAnsi="Times New Roman" w:cs="Times New Roman"/>
        </w:rPr>
        <w:t>actual</w:t>
      </w:r>
      <w:r w:rsidRPr="00F6452E">
        <w:rPr>
          <w:rFonts w:ascii="Times New Roman" w:hAnsi="Times New Roman" w:cs="Times New Roman"/>
        </w:rPr>
        <w:t xml:space="preserve"> voltage of 11 kV, as a result of which, the Petitioner was wrongly charged Voltage Surcharge in the regular bills </w:t>
      </w:r>
      <w:r w:rsidR="0062448C" w:rsidRPr="00F6452E">
        <w:rPr>
          <w:rFonts w:ascii="Times New Roman" w:hAnsi="Times New Roman" w:cs="Times New Roman"/>
        </w:rPr>
        <w:t xml:space="preserve"> issued </w:t>
      </w:r>
      <w:r w:rsidR="0062448C" w:rsidRPr="00F6452E">
        <w:rPr>
          <w:rFonts w:ascii="Times New Roman" w:hAnsi="Times New Roman" w:cs="Times New Roman"/>
        </w:rPr>
        <w:lastRenderedPageBreak/>
        <w:t xml:space="preserve">for the </w:t>
      </w:r>
      <w:r w:rsidR="00744975">
        <w:rPr>
          <w:rFonts w:ascii="Times New Roman" w:hAnsi="Times New Roman" w:cs="Times New Roman"/>
        </w:rPr>
        <w:t xml:space="preserve">billing </w:t>
      </w:r>
      <w:r w:rsidR="0062448C" w:rsidRPr="00F6452E">
        <w:rPr>
          <w:rFonts w:ascii="Times New Roman" w:hAnsi="Times New Roman" w:cs="Times New Roman"/>
        </w:rPr>
        <w:t>months of  02/2016 to 0</w:t>
      </w:r>
      <w:r w:rsidR="00164D3F" w:rsidRPr="00F6452E">
        <w:rPr>
          <w:rFonts w:ascii="Times New Roman" w:hAnsi="Times New Roman" w:cs="Times New Roman"/>
        </w:rPr>
        <w:t>5</w:t>
      </w:r>
      <w:r w:rsidR="0062448C" w:rsidRPr="00F6452E">
        <w:rPr>
          <w:rFonts w:ascii="Times New Roman" w:hAnsi="Times New Roman" w:cs="Times New Roman"/>
        </w:rPr>
        <w:t xml:space="preserve">/2019, i.e. </w:t>
      </w:r>
      <w:r w:rsidRPr="00F6452E">
        <w:rPr>
          <w:rFonts w:ascii="Times New Roman" w:hAnsi="Times New Roman" w:cs="Times New Roman"/>
        </w:rPr>
        <w:t>since the release of extension</w:t>
      </w:r>
      <w:r w:rsidR="00744975">
        <w:rPr>
          <w:rFonts w:ascii="Times New Roman" w:hAnsi="Times New Roman" w:cs="Times New Roman"/>
        </w:rPr>
        <w:t xml:space="preserve"> in its load</w:t>
      </w:r>
      <w:r w:rsidRPr="00F6452E">
        <w:rPr>
          <w:rFonts w:ascii="Times New Roman" w:hAnsi="Times New Roman" w:cs="Times New Roman"/>
        </w:rPr>
        <w:t>.</w:t>
      </w:r>
      <w:r w:rsidR="0062448C" w:rsidRPr="00F6452E">
        <w:rPr>
          <w:rFonts w:ascii="Times New Roman" w:hAnsi="Times New Roman" w:cs="Times New Roman"/>
        </w:rPr>
        <w:t xml:space="preserve"> The Petitioner felt</w:t>
      </w:r>
      <w:r w:rsidRPr="00F6452E">
        <w:rPr>
          <w:rFonts w:ascii="Times New Roman" w:hAnsi="Times New Roman" w:cs="Times New Roman"/>
        </w:rPr>
        <w:t xml:space="preserve"> aggrieved with the conduct of the Respondent</w:t>
      </w:r>
      <w:r w:rsidR="0062448C" w:rsidRPr="00F6452E">
        <w:rPr>
          <w:rFonts w:ascii="Times New Roman" w:hAnsi="Times New Roman" w:cs="Times New Roman"/>
        </w:rPr>
        <w:t xml:space="preserve"> and</w:t>
      </w:r>
      <w:r w:rsidRPr="00F6452E">
        <w:rPr>
          <w:rFonts w:ascii="Times New Roman" w:hAnsi="Times New Roman" w:cs="Times New Roman"/>
        </w:rPr>
        <w:t xml:space="preserve"> approached the CGRF, Ludhiana claiming that the Voltage Surcharge so levied alongwith ED and IDF be refunded to the Petitioner alongwith interest. The Forum, after perusing the requisite record, observed that the Voltage Surcharge was being wrongly levied upon the Petitioner </w:t>
      </w:r>
      <w:r w:rsidR="0062448C" w:rsidRPr="00F6452E">
        <w:rPr>
          <w:rFonts w:ascii="Times New Roman" w:hAnsi="Times New Roman" w:cs="Times New Roman"/>
        </w:rPr>
        <w:t>by</w:t>
      </w:r>
      <w:r w:rsidRPr="00F6452E">
        <w:rPr>
          <w:rFonts w:ascii="Times New Roman" w:hAnsi="Times New Roman" w:cs="Times New Roman"/>
        </w:rPr>
        <w:t xml:space="preserve"> the Respondent and directed it, vide Order dated 15.07.2019, to refund the Voltage Surcharge </w:t>
      </w:r>
      <w:r w:rsidR="0062448C" w:rsidRPr="00F6452E">
        <w:rPr>
          <w:rFonts w:ascii="Times New Roman" w:hAnsi="Times New Roman" w:cs="Times New Roman"/>
        </w:rPr>
        <w:t xml:space="preserve">so </w:t>
      </w:r>
      <w:r w:rsidRPr="00F6452E">
        <w:rPr>
          <w:rFonts w:ascii="Times New Roman" w:hAnsi="Times New Roman" w:cs="Times New Roman"/>
        </w:rPr>
        <w:t xml:space="preserve">charged to the Petitioner in its regular bills for the </w:t>
      </w:r>
      <w:r w:rsidR="00744975">
        <w:rPr>
          <w:rFonts w:ascii="Times New Roman" w:hAnsi="Times New Roman" w:cs="Times New Roman"/>
        </w:rPr>
        <w:t xml:space="preserve">billing months </w:t>
      </w:r>
      <w:r w:rsidRPr="00F6452E">
        <w:rPr>
          <w:rFonts w:ascii="Times New Roman" w:hAnsi="Times New Roman" w:cs="Times New Roman"/>
        </w:rPr>
        <w:t>from 02/2016 to 0</w:t>
      </w:r>
      <w:r w:rsidR="00744975">
        <w:rPr>
          <w:rFonts w:ascii="Times New Roman" w:hAnsi="Times New Roman" w:cs="Times New Roman"/>
        </w:rPr>
        <w:t>5</w:t>
      </w:r>
      <w:r w:rsidRPr="00F6452E">
        <w:rPr>
          <w:rFonts w:ascii="Times New Roman" w:hAnsi="Times New Roman" w:cs="Times New Roman"/>
        </w:rPr>
        <w:t xml:space="preserve">/2019 alongwith refund of ED and IDF. However, the Forum disallowed the interest on the </w:t>
      </w:r>
      <w:r w:rsidR="00744975">
        <w:rPr>
          <w:rFonts w:ascii="Times New Roman" w:hAnsi="Times New Roman" w:cs="Times New Roman"/>
        </w:rPr>
        <w:t xml:space="preserve">voltage surcharge and other </w:t>
      </w:r>
      <w:r w:rsidRPr="00F6452E">
        <w:rPr>
          <w:rFonts w:ascii="Times New Roman" w:hAnsi="Times New Roman" w:cs="Times New Roman"/>
        </w:rPr>
        <w:t xml:space="preserve">charges </w:t>
      </w:r>
      <w:r w:rsidR="00744975">
        <w:rPr>
          <w:rFonts w:ascii="Times New Roman" w:hAnsi="Times New Roman" w:cs="Times New Roman"/>
        </w:rPr>
        <w:t>which were</w:t>
      </w:r>
      <w:r w:rsidRPr="00F6452E">
        <w:rPr>
          <w:rFonts w:ascii="Times New Roman" w:hAnsi="Times New Roman" w:cs="Times New Roman"/>
        </w:rPr>
        <w:t xml:space="preserve"> levied upon and paid by the Petitioner in excess in the first instance alongwith the monthly energy bills. The </w:t>
      </w:r>
      <w:r w:rsidR="0062448C" w:rsidRPr="00F6452E">
        <w:rPr>
          <w:rFonts w:ascii="Times New Roman" w:hAnsi="Times New Roman" w:cs="Times New Roman"/>
        </w:rPr>
        <w:t xml:space="preserve">Petitioner submitted in its present Appeal that the order ibid was </w:t>
      </w:r>
      <w:r w:rsidRPr="00F6452E">
        <w:rPr>
          <w:rFonts w:ascii="Times New Roman" w:hAnsi="Times New Roman" w:cs="Times New Roman"/>
        </w:rPr>
        <w:t xml:space="preserve">passed on 15.07.2019 and as reflected in the order itself, the Respondent was bound to comply with the order within 21 days from the receipt of the same. However 21 days had since elapsed and the Respondent had failed to comply with the order and no refund had been made to the Petitioner as stipulated in the said order so far. </w:t>
      </w:r>
    </w:p>
    <w:p w:rsidR="001277ED" w:rsidRPr="001277ED" w:rsidRDefault="001277ED" w:rsidP="003074DC">
      <w:pPr>
        <w:pStyle w:val="ListParagraph"/>
        <w:spacing w:line="480" w:lineRule="auto"/>
        <w:ind w:firstLine="1440"/>
        <w:jc w:val="both"/>
        <w:rPr>
          <w:rFonts w:ascii="Times New Roman" w:hAnsi="Times New Roman" w:cs="Times New Roman"/>
        </w:rPr>
      </w:pPr>
      <w:r>
        <w:rPr>
          <w:rFonts w:ascii="Times New Roman" w:hAnsi="Times New Roman" w:cs="Times New Roman"/>
        </w:rPr>
        <w:t>I find that the Respondent</w:t>
      </w:r>
      <w:r w:rsidR="003074DC">
        <w:rPr>
          <w:rFonts w:ascii="Times New Roman" w:hAnsi="Times New Roman" w:cs="Times New Roman"/>
        </w:rPr>
        <w:t xml:space="preserve">, in its written reply, submitted that refund of Voltage Surcharge alongwith ED/IDF </w:t>
      </w:r>
      <w:r w:rsidR="003074DC">
        <w:rPr>
          <w:rFonts w:ascii="Times New Roman" w:hAnsi="Times New Roman" w:cs="Times New Roman"/>
        </w:rPr>
        <w:lastRenderedPageBreak/>
        <w:t xml:space="preserve">(relating to </w:t>
      </w:r>
      <w:r w:rsidR="00164D3F">
        <w:rPr>
          <w:rFonts w:ascii="Times New Roman" w:hAnsi="Times New Roman" w:cs="Times New Roman"/>
        </w:rPr>
        <w:t xml:space="preserve">billing </w:t>
      </w:r>
      <w:r w:rsidR="007C3DE5">
        <w:rPr>
          <w:rFonts w:ascii="Times New Roman" w:hAnsi="Times New Roman" w:cs="Times New Roman"/>
        </w:rPr>
        <w:t>months</w:t>
      </w:r>
      <w:r w:rsidR="003074DC">
        <w:rPr>
          <w:rFonts w:ascii="Times New Roman" w:hAnsi="Times New Roman" w:cs="Times New Roman"/>
        </w:rPr>
        <w:t xml:space="preserve"> of 02/2016 to 0</w:t>
      </w:r>
      <w:r w:rsidR="00164D3F">
        <w:rPr>
          <w:rFonts w:ascii="Times New Roman" w:hAnsi="Times New Roman" w:cs="Times New Roman"/>
        </w:rPr>
        <w:t>5</w:t>
      </w:r>
      <w:r w:rsidR="003074DC">
        <w:rPr>
          <w:rFonts w:ascii="Times New Roman" w:hAnsi="Times New Roman" w:cs="Times New Roman"/>
        </w:rPr>
        <w:t xml:space="preserve">/2019) amounting to Rs.12,60,920/- was credited  to the Petitioner’s account on 19.08.2019. Petitioner’s </w:t>
      </w:r>
      <w:r w:rsidR="0062448C">
        <w:rPr>
          <w:rFonts w:ascii="Times New Roman" w:hAnsi="Times New Roman" w:cs="Times New Roman"/>
        </w:rPr>
        <w:t>Counsel (PC)</w:t>
      </w:r>
      <w:r w:rsidR="003074DC">
        <w:rPr>
          <w:rFonts w:ascii="Times New Roman" w:hAnsi="Times New Roman" w:cs="Times New Roman"/>
        </w:rPr>
        <w:t xml:space="preserve"> confirmed about credit of refund to Petitioner’s account on being so asked during hearing.</w:t>
      </w:r>
    </w:p>
    <w:p w:rsidR="00C6591D" w:rsidRDefault="003074DC" w:rsidP="00C6591D">
      <w:pPr>
        <w:spacing w:line="480" w:lineRule="auto"/>
        <w:ind w:left="720" w:hanging="720"/>
        <w:jc w:val="both"/>
        <w:rPr>
          <w:rFonts w:ascii="Times New Roman" w:hAnsi="Times New Roman" w:cs="Times New Roman"/>
          <w:sz w:val="28"/>
          <w:szCs w:val="28"/>
        </w:rPr>
      </w:pPr>
      <w:r w:rsidRPr="00C6591D">
        <w:rPr>
          <w:rFonts w:ascii="Times New Roman" w:hAnsi="Times New Roman" w:cs="Times New Roman"/>
          <w:bCs/>
          <w:sz w:val="28"/>
          <w:szCs w:val="28"/>
        </w:rPr>
        <w:t>(ii)</w:t>
      </w:r>
      <w:r w:rsidRPr="00C6591D">
        <w:rPr>
          <w:rFonts w:ascii="Times New Roman" w:hAnsi="Times New Roman" w:cs="Times New Roman"/>
          <w:bCs/>
          <w:sz w:val="28"/>
          <w:szCs w:val="28"/>
        </w:rPr>
        <w:tab/>
      </w:r>
      <w:r w:rsidR="00C6591D" w:rsidRPr="00C6591D">
        <w:rPr>
          <w:rFonts w:ascii="Times New Roman" w:hAnsi="Times New Roman" w:cs="Times New Roman"/>
          <w:bCs/>
          <w:sz w:val="28"/>
          <w:szCs w:val="28"/>
        </w:rPr>
        <w:t xml:space="preserve">Petitioner’s </w:t>
      </w:r>
      <w:r w:rsidR="0062448C">
        <w:rPr>
          <w:rFonts w:ascii="Times New Roman" w:hAnsi="Times New Roman" w:cs="Times New Roman"/>
          <w:bCs/>
          <w:sz w:val="28"/>
          <w:szCs w:val="28"/>
        </w:rPr>
        <w:t>Counsel (PC)</w:t>
      </w:r>
      <w:r w:rsidR="00C6591D" w:rsidRPr="00C6591D">
        <w:rPr>
          <w:rFonts w:ascii="Times New Roman" w:hAnsi="Times New Roman" w:cs="Times New Roman"/>
          <w:bCs/>
          <w:sz w:val="28"/>
          <w:szCs w:val="28"/>
        </w:rPr>
        <w:t xml:space="preserve"> next contended that </w:t>
      </w:r>
      <w:r w:rsidR="0062448C">
        <w:rPr>
          <w:rFonts w:ascii="Times New Roman" w:hAnsi="Times New Roman" w:cs="Times New Roman"/>
          <w:sz w:val="28"/>
          <w:szCs w:val="28"/>
        </w:rPr>
        <w:t>the Respondent was</w:t>
      </w:r>
      <w:r w:rsidR="00C6591D" w:rsidRPr="00C6591D">
        <w:rPr>
          <w:rFonts w:ascii="Times New Roman" w:hAnsi="Times New Roman" w:cs="Times New Roman"/>
          <w:sz w:val="28"/>
          <w:szCs w:val="28"/>
        </w:rPr>
        <w:t xml:space="preserve"> liable to pay Rs.2,25,947</w:t>
      </w:r>
      <w:r w:rsidR="00164D3F">
        <w:rPr>
          <w:rFonts w:ascii="Times New Roman" w:hAnsi="Times New Roman" w:cs="Times New Roman"/>
          <w:sz w:val="28"/>
          <w:szCs w:val="28"/>
        </w:rPr>
        <w:t>/-</w:t>
      </w:r>
      <w:r w:rsidR="00C6591D" w:rsidRPr="00C6591D">
        <w:rPr>
          <w:rFonts w:ascii="Times New Roman" w:hAnsi="Times New Roman" w:cs="Times New Roman"/>
          <w:sz w:val="28"/>
          <w:szCs w:val="28"/>
        </w:rPr>
        <w:t xml:space="preserve"> as interest on the wrongly charged Voltage Surcharge and in addition to that,  interest payable on ED&amp; IDF apart from the refund </w:t>
      </w:r>
      <w:r w:rsidR="0062448C">
        <w:rPr>
          <w:rFonts w:ascii="Times New Roman" w:hAnsi="Times New Roman" w:cs="Times New Roman"/>
          <w:sz w:val="28"/>
          <w:szCs w:val="28"/>
        </w:rPr>
        <w:t xml:space="preserve"> of Voltage Surcharge allowed by the Forum. </w:t>
      </w:r>
      <w:r w:rsidR="00C6591D" w:rsidRPr="00C6591D">
        <w:rPr>
          <w:rFonts w:ascii="Times New Roman" w:hAnsi="Times New Roman" w:cs="Times New Roman"/>
          <w:sz w:val="28"/>
          <w:szCs w:val="28"/>
        </w:rPr>
        <w:t xml:space="preserve">The Petitioner could not be made to suffer on account of the failure of the Forum and the Respondent to acknowledge the relevant provisions of Law. If the Petitioner was denied the interest on the excess bill, it would not only be contrary to Law, but also against the principles of equity, justice and good conscience. The order dated 15.07.2019 to the extent of denial of interest on the excess amount paid by the Petitioner on the energy bills </w:t>
      </w:r>
      <w:r w:rsidR="00164D3F">
        <w:rPr>
          <w:rFonts w:ascii="Times New Roman" w:hAnsi="Times New Roman" w:cs="Times New Roman"/>
          <w:sz w:val="28"/>
          <w:szCs w:val="28"/>
        </w:rPr>
        <w:t xml:space="preserve">from </w:t>
      </w:r>
      <w:r w:rsidR="00080D55">
        <w:rPr>
          <w:rFonts w:ascii="Times New Roman" w:hAnsi="Times New Roman" w:cs="Times New Roman"/>
          <w:sz w:val="28"/>
          <w:szCs w:val="28"/>
        </w:rPr>
        <w:t>02/2016</w:t>
      </w:r>
      <w:r w:rsidR="00C6591D" w:rsidRPr="00C6591D">
        <w:rPr>
          <w:rFonts w:ascii="Times New Roman" w:hAnsi="Times New Roman" w:cs="Times New Roman"/>
          <w:sz w:val="28"/>
          <w:szCs w:val="28"/>
        </w:rPr>
        <w:t xml:space="preserve"> </w:t>
      </w:r>
      <w:r w:rsidR="00164D3F">
        <w:rPr>
          <w:rFonts w:ascii="Times New Roman" w:hAnsi="Times New Roman" w:cs="Times New Roman"/>
          <w:sz w:val="28"/>
          <w:szCs w:val="28"/>
        </w:rPr>
        <w:t xml:space="preserve">to 05/2019 </w:t>
      </w:r>
      <w:r w:rsidR="00C6591D" w:rsidRPr="00C6591D">
        <w:rPr>
          <w:rFonts w:ascii="Times New Roman" w:hAnsi="Times New Roman" w:cs="Times New Roman"/>
          <w:sz w:val="28"/>
          <w:szCs w:val="28"/>
        </w:rPr>
        <w:t>be set aside as Voltage Surcharge and ED &amp; IDF and direction be issued to the Respondent to pay the excess amount charged as stipulated</w:t>
      </w:r>
      <w:r w:rsidR="00080D55">
        <w:rPr>
          <w:rFonts w:ascii="Times New Roman" w:hAnsi="Times New Roman" w:cs="Times New Roman"/>
          <w:sz w:val="28"/>
          <w:szCs w:val="28"/>
        </w:rPr>
        <w:t xml:space="preserve"> Regulation 35.1.3 of </w:t>
      </w:r>
      <w:r w:rsidR="00C6591D" w:rsidRPr="00C6591D">
        <w:rPr>
          <w:rFonts w:ascii="Times New Roman" w:hAnsi="Times New Roman" w:cs="Times New Roman"/>
          <w:sz w:val="28"/>
          <w:szCs w:val="28"/>
        </w:rPr>
        <w:t xml:space="preserve">Supply </w:t>
      </w:r>
      <w:r w:rsidR="00164D3F">
        <w:rPr>
          <w:rFonts w:ascii="Times New Roman" w:hAnsi="Times New Roman" w:cs="Times New Roman"/>
          <w:sz w:val="28"/>
          <w:szCs w:val="28"/>
        </w:rPr>
        <w:t xml:space="preserve">         </w:t>
      </w:r>
      <w:r w:rsidR="00C6591D" w:rsidRPr="00C6591D">
        <w:rPr>
          <w:rFonts w:ascii="Times New Roman" w:hAnsi="Times New Roman" w:cs="Times New Roman"/>
          <w:sz w:val="28"/>
          <w:szCs w:val="28"/>
        </w:rPr>
        <w:t>Code-2014</w:t>
      </w:r>
      <w:r w:rsidR="00080D55">
        <w:rPr>
          <w:rFonts w:ascii="Times New Roman" w:hAnsi="Times New Roman" w:cs="Times New Roman"/>
          <w:sz w:val="28"/>
          <w:szCs w:val="28"/>
        </w:rPr>
        <w:t xml:space="preserve"> which is reproduced below: </w:t>
      </w:r>
    </w:p>
    <w:p w:rsidR="00303604" w:rsidRPr="00303604" w:rsidRDefault="00303604" w:rsidP="00303604">
      <w:pPr>
        <w:spacing w:line="480" w:lineRule="auto"/>
        <w:ind w:left="2160"/>
        <w:jc w:val="both"/>
        <w:rPr>
          <w:rFonts w:ascii="Times New Roman" w:hAnsi="Times New Roman" w:cs="Times New Roman"/>
          <w:i/>
          <w:sz w:val="28"/>
          <w:szCs w:val="28"/>
        </w:rPr>
      </w:pPr>
      <w:r w:rsidRPr="00303604">
        <w:rPr>
          <w:rFonts w:ascii="Times New Roman" w:hAnsi="Times New Roman" w:cs="Times New Roman"/>
          <w:i/>
          <w:sz w:val="28"/>
          <w:szCs w:val="28"/>
        </w:rPr>
        <w:t xml:space="preserve">“ If the amount paid by the consumer under Regulation 35.1.1 is in excess of the revised bill, such excess </w:t>
      </w:r>
      <w:r w:rsidRPr="00303604">
        <w:rPr>
          <w:rFonts w:ascii="Times New Roman" w:hAnsi="Times New Roman" w:cs="Times New Roman"/>
          <w:i/>
          <w:sz w:val="28"/>
          <w:szCs w:val="28"/>
        </w:rPr>
        <w:lastRenderedPageBreak/>
        <w:t>amount shall be refunded through adjustment first against any outstanding amount due to the distribution licensee and then against the amount becoming due to the distribution licensee immediately thereafter. The distribution licensee shall pay to such consumer interest on the excess amount at twice the SBI’s Base Rate prevalent on first of April of the relevant year plus 2% from the date of payment till such time the excess amount is adjusted”.</w:t>
      </w:r>
    </w:p>
    <w:p w:rsidR="00814B56" w:rsidRPr="00C6591D" w:rsidRDefault="00814B56" w:rsidP="00C6591D">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 observe that the Respondent is responsible for not sending the Advice to the Centralised Billing Cell (CBC) changing the Supply Voltage from 0.400 kV to 11 kV. Had the Respondent discharged its duties and obligations in this regard sincerely, unnecessary litigation could </w:t>
      </w:r>
      <w:r w:rsidR="00080D55">
        <w:rPr>
          <w:rFonts w:ascii="Times New Roman" w:hAnsi="Times New Roman" w:cs="Times New Roman"/>
          <w:sz w:val="28"/>
          <w:szCs w:val="28"/>
        </w:rPr>
        <w:t>have been</w:t>
      </w:r>
      <w:r>
        <w:rPr>
          <w:rFonts w:ascii="Times New Roman" w:hAnsi="Times New Roman" w:cs="Times New Roman"/>
          <w:sz w:val="28"/>
          <w:szCs w:val="28"/>
        </w:rPr>
        <w:t xml:space="preserve"> avoided.</w:t>
      </w:r>
    </w:p>
    <w:p w:rsidR="00C6591D" w:rsidRDefault="00814B56" w:rsidP="00C6591D">
      <w:pPr>
        <w:pStyle w:val="ListParagraph"/>
        <w:spacing w:line="480" w:lineRule="auto"/>
        <w:ind w:left="86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In this connection, I have perused the order dated 15.07.2019 of the CGRF, Ludhiana deciding as under:</w:t>
      </w:r>
    </w:p>
    <w:p w:rsidR="00814B56" w:rsidRDefault="00814B56" w:rsidP="00814B56">
      <w:pPr>
        <w:pStyle w:val="ListParagraph"/>
        <w:spacing w:line="480" w:lineRule="auto"/>
        <w:ind w:left="2160" w:firstLine="7"/>
        <w:jc w:val="both"/>
        <w:rPr>
          <w:rFonts w:ascii="Times New Roman" w:hAnsi="Times New Roman" w:cs="Times New Roman"/>
          <w:i/>
        </w:rPr>
      </w:pPr>
      <w:r w:rsidRPr="00814B56">
        <w:rPr>
          <w:rFonts w:ascii="Times New Roman" w:hAnsi="Times New Roman" w:cs="Times New Roman"/>
          <w:i/>
        </w:rPr>
        <w:t xml:space="preserve">“Further, the Petitioner, being a Large Supply Category consumer did not act prudently and responsibly and never raised the objection of levy of Voltage Surcharge, since extension of his load, therefore, he is equally responsible for not getting the </w:t>
      </w:r>
      <w:r w:rsidRPr="00814B56">
        <w:rPr>
          <w:rFonts w:ascii="Times New Roman" w:hAnsi="Times New Roman" w:cs="Times New Roman"/>
          <w:i/>
        </w:rPr>
        <w:lastRenderedPageBreak/>
        <w:t xml:space="preserve">correction done in his energy bills, so, no interest is allowed on the amount to be refunded”. </w:t>
      </w:r>
    </w:p>
    <w:p w:rsidR="00814B56" w:rsidRDefault="00814B56" w:rsidP="00814B56">
      <w:pPr>
        <w:pStyle w:val="ListParagraph"/>
        <w:spacing w:line="480" w:lineRule="auto"/>
        <w:ind w:left="709" w:firstLine="7"/>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 xml:space="preserve">I find that the Forum decided about not allowing interest on the refund of Voltage Surcharge alongwith that of  ED and IDF ( </w:t>
      </w:r>
      <w:r w:rsidR="00080D55">
        <w:rPr>
          <w:rFonts w:ascii="Times New Roman" w:hAnsi="Times New Roman" w:cs="Times New Roman"/>
        </w:rPr>
        <w:t>r</w:t>
      </w:r>
      <w:r w:rsidR="00303604">
        <w:rPr>
          <w:rFonts w:ascii="Times New Roman" w:hAnsi="Times New Roman" w:cs="Times New Roman"/>
        </w:rPr>
        <w:t>e</w:t>
      </w:r>
      <w:r w:rsidR="00080D55">
        <w:rPr>
          <w:rFonts w:ascii="Times New Roman" w:hAnsi="Times New Roman" w:cs="Times New Roman"/>
        </w:rPr>
        <w:t xml:space="preserve">lating to bills </w:t>
      </w:r>
      <w:r>
        <w:rPr>
          <w:rFonts w:ascii="Times New Roman" w:hAnsi="Times New Roman" w:cs="Times New Roman"/>
        </w:rPr>
        <w:t xml:space="preserve">for the </w:t>
      </w:r>
      <w:r w:rsidR="00744975">
        <w:rPr>
          <w:rFonts w:ascii="Times New Roman" w:hAnsi="Times New Roman" w:cs="Times New Roman"/>
        </w:rPr>
        <w:t>billing month</w:t>
      </w:r>
      <w:r w:rsidR="007C3DE5">
        <w:rPr>
          <w:rFonts w:ascii="Times New Roman" w:hAnsi="Times New Roman" w:cs="Times New Roman"/>
        </w:rPr>
        <w:t>s</w:t>
      </w:r>
      <w:r>
        <w:rPr>
          <w:rFonts w:ascii="Times New Roman" w:hAnsi="Times New Roman" w:cs="Times New Roman"/>
        </w:rPr>
        <w:t xml:space="preserve"> 02/2016 to 0</w:t>
      </w:r>
      <w:r w:rsidR="00164D3F">
        <w:rPr>
          <w:rFonts w:ascii="Times New Roman" w:hAnsi="Times New Roman" w:cs="Times New Roman"/>
        </w:rPr>
        <w:t>5</w:t>
      </w:r>
      <w:r>
        <w:rPr>
          <w:rFonts w:ascii="Times New Roman" w:hAnsi="Times New Roman" w:cs="Times New Roman"/>
        </w:rPr>
        <w:t>/2019) keeping in view that the Petitioner had not brought any evidence on record to prove that it had represented to the Respondent about the sam</w:t>
      </w:r>
      <w:r w:rsidR="002B65D4">
        <w:rPr>
          <w:rFonts w:ascii="Times New Roman" w:hAnsi="Times New Roman" w:cs="Times New Roman"/>
        </w:rPr>
        <w:t xml:space="preserve">e. </w:t>
      </w:r>
      <w:r w:rsidR="00303604">
        <w:rPr>
          <w:rFonts w:ascii="Times New Roman" w:hAnsi="Times New Roman" w:cs="Times New Roman"/>
        </w:rPr>
        <w:t xml:space="preserve"> As such, order dated 15.07.2019 of the Forum does not warrant any interference by this Court.</w:t>
      </w:r>
    </w:p>
    <w:p w:rsidR="00AD61AE" w:rsidRDefault="00AD61AE" w:rsidP="00AD61AE">
      <w:pPr>
        <w:pStyle w:val="ListParagraph"/>
        <w:spacing w:line="480" w:lineRule="auto"/>
        <w:ind w:left="0"/>
        <w:jc w:val="both"/>
        <w:rPr>
          <w:rFonts w:ascii="Times New Roman" w:hAnsi="Times New Roman" w:cs="Times New Roman"/>
          <w:b/>
        </w:rPr>
      </w:pPr>
      <w:r>
        <w:rPr>
          <w:rFonts w:ascii="Times New Roman" w:hAnsi="Times New Roman" w:cs="Times New Roman"/>
          <w:b/>
        </w:rPr>
        <w:t>5.       Conclusion:</w:t>
      </w:r>
    </w:p>
    <w:p w:rsidR="00AD61AE" w:rsidRDefault="00AD61AE" w:rsidP="00AD61AE">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w:t>
      </w:r>
      <w:r w:rsidR="001277ED">
        <w:rPr>
          <w:rFonts w:ascii="Times New Roman" w:hAnsi="Times New Roman" w:cs="Times New Roman"/>
          <w:sz w:val="28"/>
          <w:szCs w:val="28"/>
        </w:rPr>
        <w:t xml:space="preserve"> no interest is payable to the Petitioner on the refunded amount of Voltage Surcharge alongwith that of ED &amp; IDF ( for the </w:t>
      </w:r>
      <w:r w:rsidR="00164D3F">
        <w:rPr>
          <w:rFonts w:ascii="Times New Roman" w:hAnsi="Times New Roman" w:cs="Times New Roman"/>
          <w:sz w:val="28"/>
          <w:szCs w:val="28"/>
        </w:rPr>
        <w:t>billing month</w:t>
      </w:r>
      <w:r w:rsidR="007C3DE5">
        <w:rPr>
          <w:rFonts w:ascii="Times New Roman" w:hAnsi="Times New Roman" w:cs="Times New Roman"/>
          <w:sz w:val="28"/>
          <w:szCs w:val="28"/>
        </w:rPr>
        <w:t>s</w:t>
      </w:r>
      <w:r w:rsidR="00164D3F">
        <w:rPr>
          <w:rFonts w:ascii="Times New Roman" w:hAnsi="Times New Roman" w:cs="Times New Roman"/>
          <w:sz w:val="28"/>
          <w:szCs w:val="28"/>
        </w:rPr>
        <w:t xml:space="preserve"> of 02/</w:t>
      </w:r>
      <w:r w:rsidR="001277ED">
        <w:rPr>
          <w:rFonts w:ascii="Times New Roman" w:hAnsi="Times New Roman" w:cs="Times New Roman"/>
          <w:sz w:val="28"/>
          <w:szCs w:val="28"/>
        </w:rPr>
        <w:t xml:space="preserve">2016 to </w:t>
      </w:r>
      <w:r w:rsidR="00303604">
        <w:rPr>
          <w:rFonts w:ascii="Times New Roman" w:hAnsi="Times New Roman" w:cs="Times New Roman"/>
          <w:sz w:val="28"/>
          <w:szCs w:val="28"/>
        </w:rPr>
        <w:t>0</w:t>
      </w:r>
      <w:r w:rsidR="00164D3F">
        <w:rPr>
          <w:rFonts w:ascii="Times New Roman" w:hAnsi="Times New Roman" w:cs="Times New Roman"/>
          <w:sz w:val="28"/>
          <w:szCs w:val="28"/>
        </w:rPr>
        <w:t>5</w:t>
      </w:r>
      <w:r w:rsidR="001277ED">
        <w:rPr>
          <w:rFonts w:ascii="Times New Roman" w:hAnsi="Times New Roman" w:cs="Times New Roman"/>
          <w:sz w:val="28"/>
          <w:szCs w:val="28"/>
        </w:rPr>
        <w:t>/2019) as decided by the Forum vide order dated 15.07.2019.</w:t>
      </w:r>
    </w:p>
    <w:p w:rsidR="00AD61AE" w:rsidRDefault="00AD61AE" w:rsidP="00AD61AE">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AD61AE" w:rsidRDefault="00AD61AE" w:rsidP="00AD61AE">
      <w:pPr>
        <w:pStyle w:val="ListParagraph"/>
        <w:spacing w:line="480" w:lineRule="auto"/>
        <w:ind w:left="709"/>
        <w:jc w:val="both"/>
        <w:rPr>
          <w:rFonts w:ascii="Times New Roman" w:hAnsi="Times New Roman" w:cs="Times New Roman"/>
          <w:b/>
          <w:bCs/>
        </w:rPr>
      </w:pPr>
      <w:r>
        <w:rPr>
          <w:rFonts w:ascii="Times New Roman" w:hAnsi="Times New Roman" w:cs="Times New Roman"/>
          <w:b/>
          <w:bCs/>
        </w:rPr>
        <w:t>As a sequel of above discussions, the order dated 1</w:t>
      </w:r>
      <w:r w:rsidR="00C95A64">
        <w:rPr>
          <w:rFonts w:ascii="Times New Roman" w:hAnsi="Times New Roman" w:cs="Times New Roman"/>
          <w:b/>
          <w:bCs/>
        </w:rPr>
        <w:t>5</w:t>
      </w:r>
      <w:r>
        <w:rPr>
          <w:rFonts w:ascii="Times New Roman" w:hAnsi="Times New Roman" w:cs="Times New Roman"/>
          <w:b/>
          <w:bCs/>
        </w:rPr>
        <w:t>.0</w:t>
      </w:r>
      <w:r w:rsidR="00C95A64">
        <w:rPr>
          <w:rFonts w:ascii="Times New Roman" w:hAnsi="Times New Roman" w:cs="Times New Roman"/>
          <w:b/>
          <w:bCs/>
        </w:rPr>
        <w:t>7</w:t>
      </w:r>
      <w:r>
        <w:rPr>
          <w:rFonts w:ascii="Times New Roman" w:hAnsi="Times New Roman" w:cs="Times New Roman"/>
          <w:b/>
          <w:bCs/>
        </w:rPr>
        <w:t>.2019 of the CGRF, Ludhiana in Case No. CGL-1</w:t>
      </w:r>
      <w:r w:rsidR="00C95A64">
        <w:rPr>
          <w:rFonts w:ascii="Times New Roman" w:hAnsi="Times New Roman" w:cs="Times New Roman"/>
          <w:b/>
          <w:bCs/>
        </w:rPr>
        <w:t>5</w:t>
      </w:r>
      <w:r>
        <w:rPr>
          <w:rFonts w:ascii="Times New Roman" w:hAnsi="Times New Roman" w:cs="Times New Roman"/>
          <w:b/>
          <w:bCs/>
        </w:rPr>
        <w:t xml:space="preserve">9 of 2019 is </w:t>
      </w:r>
      <w:r w:rsidR="001277ED">
        <w:rPr>
          <w:rFonts w:ascii="Times New Roman" w:hAnsi="Times New Roman" w:cs="Times New Roman"/>
          <w:b/>
          <w:bCs/>
        </w:rPr>
        <w:t>upheld</w:t>
      </w:r>
      <w:r>
        <w:rPr>
          <w:rFonts w:ascii="Times New Roman" w:hAnsi="Times New Roman" w:cs="Times New Roman"/>
          <w:b/>
          <w:bCs/>
        </w:rPr>
        <w:t xml:space="preserve">. </w:t>
      </w:r>
    </w:p>
    <w:p w:rsidR="00AD61AE" w:rsidRDefault="00AD61AE" w:rsidP="00AD61AE">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AD61AE" w:rsidRDefault="00AD61AE" w:rsidP="00AD61AE">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 xml:space="preserve">In case, the Petitioner or the Respondent is not satisfied with the above decision, it is at liberty to seek appropriate remedy against </w:t>
      </w:r>
      <w:r>
        <w:rPr>
          <w:rFonts w:ascii="Times New Roman" w:hAnsi="Times New Roman" w:cs="Times New Roman"/>
          <w:sz w:val="28"/>
          <w:szCs w:val="28"/>
        </w:rPr>
        <w:lastRenderedPageBreak/>
        <w:t>this order from the appropriate Bodies in accordance with Regulation 3.28 of the Punjab State Electricity Regulatory Commission (Forum and Ombudsman) Regulations-2016.</w:t>
      </w:r>
    </w:p>
    <w:p w:rsidR="00AD61AE" w:rsidRDefault="00AD61AE" w:rsidP="00AD61AE">
      <w:pPr>
        <w:pStyle w:val="NoSpacing"/>
        <w:rPr>
          <w:rFonts w:ascii="Times New Roman" w:hAnsi="Times New Roman" w:cs="Times New Roman"/>
        </w:rPr>
      </w:pPr>
      <w:r>
        <w:rPr>
          <w:rFonts w:ascii="Times New Roman" w:hAnsi="Times New Roman" w:cs="Times New Roman"/>
        </w:rPr>
        <w:t xml:space="preserve">                                                                                  (VIRINDER SINGH)</w:t>
      </w:r>
    </w:p>
    <w:p w:rsidR="00AD61AE" w:rsidRDefault="00AD61AE" w:rsidP="00AD61AE">
      <w:pPr>
        <w:pStyle w:val="NoSpacing"/>
        <w:rPr>
          <w:rFonts w:ascii="Times New Roman" w:hAnsi="Times New Roman" w:cs="Times New Roman"/>
        </w:rPr>
      </w:pPr>
      <w:r>
        <w:rPr>
          <w:rFonts w:ascii="Times New Roman" w:hAnsi="Times New Roman" w:cs="Times New Roman"/>
        </w:rPr>
        <w:t xml:space="preserve">          October </w:t>
      </w:r>
      <w:r w:rsidR="00C95A64">
        <w:rPr>
          <w:rFonts w:ascii="Times New Roman" w:hAnsi="Times New Roman" w:cs="Times New Roman"/>
        </w:rPr>
        <w:t>2</w:t>
      </w:r>
      <w:r w:rsidR="007B2502">
        <w:rPr>
          <w:rFonts w:ascii="Times New Roman" w:hAnsi="Times New Roman" w:cs="Times New Roman"/>
        </w:rPr>
        <w:t>1</w:t>
      </w:r>
      <w:r>
        <w:rPr>
          <w:rFonts w:ascii="Times New Roman" w:hAnsi="Times New Roman" w:cs="Times New Roman"/>
        </w:rPr>
        <w:t>,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Lokpal (Ombudsman)</w:t>
      </w:r>
    </w:p>
    <w:p w:rsidR="00A21703" w:rsidRPr="005068A8" w:rsidRDefault="00AD61AE" w:rsidP="005068A8">
      <w:pPr>
        <w:pStyle w:val="NoSpacing"/>
        <w:rPr>
          <w:rFonts w:ascii="Times New Roman" w:hAnsi="Times New Roman" w:cs="Times New Roman"/>
        </w:rPr>
      </w:pPr>
      <w:r>
        <w:rPr>
          <w:rFonts w:ascii="Times New Roman" w:hAnsi="Times New Roman" w:cs="Times New Roman"/>
        </w:rPr>
        <w:t xml:space="preserve">          S.A.S. Nagar (Mohali)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Electricity, Punjab.</w:t>
      </w:r>
    </w:p>
    <w:sectPr w:rsidR="00A21703" w:rsidRPr="005068A8" w:rsidSect="00066F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407" w:rsidRDefault="00690407" w:rsidP="00C95A64">
      <w:pPr>
        <w:spacing w:after="0" w:line="240" w:lineRule="auto"/>
      </w:pPr>
      <w:r>
        <w:separator/>
      </w:r>
    </w:p>
  </w:endnote>
  <w:endnote w:type="continuationSeparator" w:id="1">
    <w:p w:rsidR="00690407" w:rsidRDefault="00690407" w:rsidP="00C95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A5" w:rsidRDefault="00F50B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8A8" w:rsidRDefault="005068A8" w:rsidP="005068A8">
    <w:pPr>
      <w:pStyle w:val="Footer"/>
      <w:tabs>
        <w:tab w:val="clear" w:pos="4513"/>
        <w:tab w:val="clear" w:pos="9026"/>
      </w:tabs>
    </w:pPr>
    <w:r>
      <w:t>OEP</w:t>
    </w:r>
    <w:r>
      <w:tab/>
    </w:r>
    <w:r>
      <w:tab/>
    </w:r>
    <w:r>
      <w:tab/>
    </w:r>
    <w:r>
      <w:tab/>
    </w:r>
    <w:r>
      <w:tab/>
    </w:r>
    <w:r>
      <w:tab/>
    </w:r>
    <w:r>
      <w:tab/>
    </w:r>
    <w:r>
      <w:tab/>
    </w:r>
    <w:r>
      <w:tab/>
      <w:t>A-49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A5" w:rsidRDefault="00F50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407" w:rsidRDefault="00690407" w:rsidP="00C95A64">
      <w:pPr>
        <w:spacing w:after="0" w:line="240" w:lineRule="auto"/>
      </w:pPr>
      <w:r>
        <w:separator/>
      </w:r>
    </w:p>
  </w:footnote>
  <w:footnote w:type="continuationSeparator" w:id="1">
    <w:p w:rsidR="00690407" w:rsidRDefault="00690407" w:rsidP="00C95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A5" w:rsidRDefault="00F50B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936688" o:spid="_x0000_s14338"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81329"/>
      <w:docPartObj>
        <w:docPartGallery w:val="Page Numbers (Top of Page)"/>
        <w:docPartUnique/>
      </w:docPartObj>
    </w:sdtPr>
    <w:sdtContent>
      <w:p w:rsidR="00814B56" w:rsidRDefault="00F50BA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936689" o:spid="_x0000_s1433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814B56" w:rsidRDefault="00814B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A5" w:rsidRDefault="00F50B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936687" o:spid="_x0000_s14337"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5C71"/>
    <w:multiLevelType w:val="hybridMultilevel"/>
    <w:tmpl w:val="805CD0B6"/>
    <w:lvl w:ilvl="0" w:tplc="352C2B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3856FB7"/>
    <w:multiLevelType w:val="hybridMultilevel"/>
    <w:tmpl w:val="EC169B90"/>
    <w:lvl w:ilvl="0" w:tplc="8E7A64B4">
      <w:start w:val="1"/>
      <w:numFmt w:val="lowerRoman"/>
      <w:lvlText w:val="(%1)"/>
      <w:lvlJc w:val="left"/>
      <w:pPr>
        <w:ind w:left="862" w:hanging="72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23D72F08"/>
    <w:multiLevelType w:val="hybridMultilevel"/>
    <w:tmpl w:val="88DAA8FC"/>
    <w:lvl w:ilvl="0" w:tplc="2BBEA72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5643226"/>
    <w:multiLevelType w:val="hybridMultilevel"/>
    <w:tmpl w:val="8676F478"/>
    <w:lvl w:ilvl="0" w:tplc="AF88776A">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D071DF6"/>
    <w:multiLevelType w:val="hybridMultilevel"/>
    <w:tmpl w:val="BC3A70CA"/>
    <w:lvl w:ilvl="0" w:tplc="133C30CE">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1147C7A"/>
    <w:multiLevelType w:val="hybridMultilevel"/>
    <w:tmpl w:val="39D4EB1A"/>
    <w:lvl w:ilvl="0" w:tplc="F23EB6D2">
      <w:start w:val="7"/>
      <w:numFmt w:val="lowerRoman"/>
      <w:lvlText w:val="(%1)"/>
      <w:lvlJc w:val="left"/>
      <w:pPr>
        <w:ind w:left="1582" w:hanging="720"/>
      </w:pPr>
      <w:rPr>
        <w:rFonts w:hint="default"/>
      </w:rPr>
    </w:lvl>
    <w:lvl w:ilvl="1" w:tplc="40090019">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7">
    <w:nsid w:val="32F81617"/>
    <w:multiLevelType w:val="hybridMultilevel"/>
    <w:tmpl w:val="DFEA9C76"/>
    <w:lvl w:ilvl="0" w:tplc="703898D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50134D8"/>
    <w:multiLevelType w:val="hybridMultilevel"/>
    <w:tmpl w:val="D446382E"/>
    <w:lvl w:ilvl="0" w:tplc="BF605FC0">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2D0EC8"/>
    <w:multiLevelType w:val="hybridMultilevel"/>
    <w:tmpl w:val="D88643FA"/>
    <w:lvl w:ilvl="0" w:tplc="F7029612">
      <w:start w:val="2"/>
      <w:numFmt w:val="lowerRoman"/>
      <w:lvlText w:val="(%1)"/>
      <w:lvlJc w:val="left"/>
      <w:pPr>
        <w:ind w:left="1800" w:hanging="720"/>
      </w:pPr>
    </w:lvl>
    <w:lvl w:ilvl="1" w:tplc="40090019">
      <w:start w:val="1"/>
      <w:numFmt w:val="lowerLetter"/>
      <w:lvlText w:val="%2."/>
      <w:lvlJc w:val="left"/>
      <w:pPr>
        <w:ind w:left="21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3A8239FD"/>
    <w:multiLevelType w:val="hybridMultilevel"/>
    <w:tmpl w:val="58BC80A0"/>
    <w:lvl w:ilvl="0" w:tplc="E8A21F02">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A4B6C64"/>
    <w:multiLevelType w:val="hybridMultilevel"/>
    <w:tmpl w:val="C26C285C"/>
    <w:lvl w:ilvl="0" w:tplc="18E8CCA8">
      <w:start w:val="1"/>
      <w:numFmt w:val="lowerRoman"/>
      <w:lvlText w:val="(%1)"/>
      <w:lvlJc w:val="left"/>
      <w:pPr>
        <w:ind w:left="3141" w:hanging="720"/>
      </w:pPr>
      <w:rPr>
        <w:rFonts w:hint="default"/>
      </w:rPr>
    </w:lvl>
    <w:lvl w:ilvl="1" w:tplc="40090019" w:tentative="1">
      <w:start w:val="1"/>
      <w:numFmt w:val="lowerLetter"/>
      <w:lvlText w:val="%2."/>
      <w:lvlJc w:val="left"/>
      <w:pPr>
        <w:ind w:left="3501" w:hanging="360"/>
      </w:pPr>
    </w:lvl>
    <w:lvl w:ilvl="2" w:tplc="4009001B" w:tentative="1">
      <w:start w:val="1"/>
      <w:numFmt w:val="lowerRoman"/>
      <w:lvlText w:val="%3."/>
      <w:lvlJc w:val="right"/>
      <w:pPr>
        <w:ind w:left="4221" w:hanging="180"/>
      </w:pPr>
    </w:lvl>
    <w:lvl w:ilvl="3" w:tplc="4009000F" w:tentative="1">
      <w:start w:val="1"/>
      <w:numFmt w:val="decimal"/>
      <w:lvlText w:val="%4."/>
      <w:lvlJc w:val="left"/>
      <w:pPr>
        <w:ind w:left="4941" w:hanging="360"/>
      </w:pPr>
    </w:lvl>
    <w:lvl w:ilvl="4" w:tplc="40090019" w:tentative="1">
      <w:start w:val="1"/>
      <w:numFmt w:val="lowerLetter"/>
      <w:lvlText w:val="%5."/>
      <w:lvlJc w:val="left"/>
      <w:pPr>
        <w:ind w:left="5661" w:hanging="360"/>
      </w:pPr>
    </w:lvl>
    <w:lvl w:ilvl="5" w:tplc="4009001B" w:tentative="1">
      <w:start w:val="1"/>
      <w:numFmt w:val="lowerRoman"/>
      <w:lvlText w:val="%6."/>
      <w:lvlJc w:val="right"/>
      <w:pPr>
        <w:ind w:left="6381" w:hanging="180"/>
      </w:pPr>
    </w:lvl>
    <w:lvl w:ilvl="6" w:tplc="4009000F" w:tentative="1">
      <w:start w:val="1"/>
      <w:numFmt w:val="decimal"/>
      <w:lvlText w:val="%7."/>
      <w:lvlJc w:val="left"/>
      <w:pPr>
        <w:ind w:left="7101" w:hanging="360"/>
      </w:pPr>
    </w:lvl>
    <w:lvl w:ilvl="7" w:tplc="40090019" w:tentative="1">
      <w:start w:val="1"/>
      <w:numFmt w:val="lowerLetter"/>
      <w:lvlText w:val="%8."/>
      <w:lvlJc w:val="left"/>
      <w:pPr>
        <w:ind w:left="7821" w:hanging="360"/>
      </w:pPr>
    </w:lvl>
    <w:lvl w:ilvl="8" w:tplc="4009001B" w:tentative="1">
      <w:start w:val="1"/>
      <w:numFmt w:val="lowerRoman"/>
      <w:lvlText w:val="%9."/>
      <w:lvlJc w:val="right"/>
      <w:pPr>
        <w:ind w:left="8541" w:hanging="180"/>
      </w:pPr>
    </w:lvl>
  </w:abstractNum>
  <w:abstractNum w:abstractNumId="12">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FB098E"/>
    <w:multiLevelType w:val="hybridMultilevel"/>
    <w:tmpl w:val="71461486"/>
    <w:lvl w:ilvl="0" w:tplc="FEC437F0">
      <w:start w:val="1"/>
      <w:numFmt w:val="lowerLetter"/>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DC25F60"/>
    <w:multiLevelType w:val="hybridMultilevel"/>
    <w:tmpl w:val="0D8E4694"/>
    <w:lvl w:ilvl="0" w:tplc="85AC7FC0">
      <w:start w:val="1"/>
      <w:numFmt w:val="upperLetter"/>
      <w:lvlText w:val="%1)"/>
      <w:lvlJc w:val="left"/>
      <w:pPr>
        <w:ind w:left="720" w:hanging="360"/>
      </w:pPr>
      <w:rPr>
        <w:b/>
      </w:rPr>
    </w:lvl>
    <w:lvl w:ilvl="1" w:tplc="061CC73A">
      <w:start w:val="1"/>
      <w:numFmt w:val="decimal"/>
      <w:lvlText w:val="%2."/>
      <w:lvlJc w:val="left"/>
      <w:pPr>
        <w:tabs>
          <w:tab w:val="num" w:pos="1440"/>
        </w:tabs>
        <w:ind w:left="1440" w:hanging="360"/>
      </w:pPr>
      <w:rPr>
        <w:b w:val="0"/>
        <w:bCs/>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8"/>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066FF5"/>
    <w:rsid w:val="00014AB5"/>
    <w:rsid w:val="000231D0"/>
    <w:rsid w:val="00066FF5"/>
    <w:rsid w:val="00080D55"/>
    <w:rsid w:val="000C237B"/>
    <w:rsid w:val="00102461"/>
    <w:rsid w:val="001106E5"/>
    <w:rsid w:val="001277ED"/>
    <w:rsid w:val="001546DF"/>
    <w:rsid w:val="00164D3F"/>
    <w:rsid w:val="001A1A7E"/>
    <w:rsid w:val="001E3EFB"/>
    <w:rsid w:val="00255F58"/>
    <w:rsid w:val="00283876"/>
    <w:rsid w:val="002927F9"/>
    <w:rsid w:val="002B65D4"/>
    <w:rsid w:val="00303604"/>
    <w:rsid w:val="003074DC"/>
    <w:rsid w:val="00314041"/>
    <w:rsid w:val="00336C61"/>
    <w:rsid w:val="003A5528"/>
    <w:rsid w:val="003C3290"/>
    <w:rsid w:val="004D1DEA"/>
    <w:rsid w:val="005068A8"/>
    <w:rsid w:val="005620AE"/>
    <w:rsid w:val="005B345B"/>
    <w:rsid w:val="0062448C"/>
    <w:rsid w:val="00650420"/>
    <w:rsid w:val="00653D2E"/>
    <w:rsid w:val="00690407"/>
    <w:rsid w:val="007330BB"/>
    <w:rsid w:val="00733E68"/>
    <w:rsid w:val="007434E1"/>
    <w:rsid w:val="00744975"/>
    <w:rsid w:val="00770CA8"/>
    <w:rsid w:val="007A3F73"/>
    <w:rsid w:val="007B2502"/>
    <w:rsid w:val="007C3DE5"/>
    <w:rsid w:val="00814B56"/>
    <w:rsid w:val="008D474C"/>
    <w:rsid w:val="0090194E"/>
    <w:rsid w:val="00925E59"/>
    <w:rsid w:val="009617E6"/>
    <w:rsid w:val="0097506F"/>
    <w:rsid w:val="009B7194"/>
    <w:rsid w:val="009E7485"/>
    <w:rsid w:val="00A21703"/>
    <w:rsid w:val="00A874B5"/>
    <w:rsid w:val="00AA0CD6"/>
    <w:rsid w:val="00AC633B"/>
    <w:rsid w:val="00AD61AE"/>
    <w:rsid w:val="00AF6F3B"/>
    <w:rsid w:val="00B14A8D"/>
    <w:rsid w:val="00C12A92"/>
    <w:rsid w:val="00C6591D"/>
    <w:rsid w:val="00C95A64"/>
    <w:rsid w:val="00CD0099"/>
    <w:rsid w:val="00E0486C"/>
    <w:rsid w:val="00E241DD"/>
    <w:rsid w:val="00EA566A"/>
    <w:rsid w:val="00EC6C04"/>
    <w:rsid w:val="00F01093"/>
    <w:rsid w:val="00F50BA5"/>
    <w:rsid w:val="00F6452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1AE"/>
    <w:pPr>
      <w:spacing w:after="0" w:line="240" w:lineRule="auto"/>
    </w:pPr>
    <w:rPr>
      <w:rFonts w:ascii="Arial" w:eastAsiaTheme="minorHAnsi" w:hAnsi="Arial" w:cs="Arial"/>
      <w:sz w:val="28"/>
      <w:szCs w:val="28"/>
      <w:lang w:eastAsia="en-US"/>
    </w:rPr>
  </w:style>
  <w:style w:type="paragraph" w:styleId="ListParagraph">
    <w:name w:val="List Paragraph"/>
    <w:basedOn w:val="Normal"/>
    <w:uiPriority w:val="34"/>
    <w:qFormat/>
    <w:rsid w:val="00AD61AE"/>
    <w:pPr>
      <w:ind w:left="720"/>
      <w:contextualSpacing/>
    </w:pPr>
    <w:rPr>
      <w:rFonts w:ascii="Arial" w:eastAsiaTheme="minorHAnsi" w:hAnsi="Arial" w:cs="Arial"/>
      <w:sz w:val="28"/>
      <w:szCs w:val="28"/>
      <w:lang w:eastAsia="en-US"/>
    </w:rPr>
  </w:style>
  <w:style w:type="table" w:styleId="TableGrid">
    <w:name w:val="Table Grid"/>
    <w:basedOn w:val="TableNormal"/>
    <w:uiPriority w:val="59"/>
    <w:rsid w:val="00AD6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95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A64"/>
  </w:style>
  <w:style w:type="paragraph" w:styleId="Footer">
    <w:name w:val="footer"/>
    <w:basedOn w:val="Normal"/>
    <w:link w:val="FooterChar"/>
    <w:uiPriority w:val="99"/>
    <w:semiHidden/>
    <w:unhideWhenUsed/>
    <w:rsid w:val="00C95A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95A64"/>
  </w:style>
</w:styles>
</file>

<file path=word/webSettings.xml><?xml version="1.0" encoding="utf-8"?>
<w:webSettings xmlns:r="http://schemas.openxmlformats.org/officeDocument/2006/relationships" xmlns:w="http://schemas.openxmlformats.org/wordprocessingml/2006/main">
  <w:divs>
    <w:div w:id="199439627">
      <w:bodyDiv w:val="1"/>
      <w:marLeft w:val="0"/>
      <w:marRight w:val="0"/>
      <w:marTop w:val="0"/>
      <w:marBottom w:val="0"/>
      <w:divBdr>
        <w:top w:val="none" w:sz="0" w:space="0" w:color="auto"/>
        <w:left w:val="none" w:sz="0" w:space="0" w:color="auto"/>
        <w:bottom w:val="none" w:sz="0" w:space="0" w:color="auto"/>
        <w:right w:val="none" w:sz="0" w:space="0" w:color="auto"/>
      </w:divBdr>
    </w:div>
    <w:div w:id="9566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31</cp:revision>
  <cp:lastPrinted>2019-10-21T08:46:00Z</cp:lastPrinted>
  <dcterms:created xsi:type="dcterms:W3CDTF">2019-10-14T06:53:00Z</dcterms:created>
  <dcterms:modified xsi:type="dcterms:W3CDTF">2019-10-21T09:36:00Z</dcterms:modified>
</cp:coreProperties>
</file>